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8E0" w14:textId="77777777" w:rsidR="00D80AB7" w:rsidRDefault="00D80AB7"/>
    <w:p w14:paraId="4087FD91" w14:textId="77777777" w:rsidR="00D80AB7" w:rsidRDefault="00000000">
      <w:pPr>
        <w:jc w:val="both"/>
      </w:pPr>
      <w:r>
        <w:t xml:space="preserve">Pursuant to Election Law Article §3-101(c)(3)(iii), the State Administrator issues this policy as instructions for the local boards of elections on removing from the statewide voter registration list information about a voter who is no longer eligible due to death. This policy supersedes SBE Policy 2023-02. </w:t>
      </w:r>
    </w:p>
    <w:p w14:paraId="3C177340" w14:textId="77777777" w:rsidR="00D80AB7" w:rsidRDefault="00D80AB7">
      <w:pPr>
        <w:jc w:val="both"/>
      </w:pPr>
    </w:p>
    <w:p w14:paraId="6AAD3457" w14:textId="137FDD7F" w:rsidR="00D80AB7" w:rsidRDefault="00000000">
      <w:pPr>
        <w:jc w:val="both"/>
      </w:pPr>
      <w:r>
        <w:t xml:space="preserve">If a local board of elections receives an obituary identifying a registered voter, a letter shall be sent to the address on file, requesting the next of kin sign the letter confirming death and return the letter to the local board of elections.  The only permissible sources to be used for an obituary are a newspaper, a printout of a newspaper website with the </w:t>
      </w:r>
      <w:r w:rsidR="00C01F27">
        <w:t>URL</w:t>
      </w:r>
      <w:r>
        <w:t xml:space="preserve">, or a printout of the funeral home website with the </w:t>
      </w:r>
      <w:r w:rsidR="00C01F27">
        <w:t>URL</w:t>
      </w:r>
      <w:r>
        <w:t xml:space="preserve">. All other source material regarding the death of a voter, such as Ancestry.com or Legacy.com, may not be used for list maintenance purposes.  </w:t>
      </w:r>
    </w:p>
    <w:p w14:paraId="11BDE27F" w14:textId="77777777" w:rsidR="00D80AB7" w:rsidRDefault="00D80AB7">
      <w:pPr>
        <w:jc w:val="both"/>
      </w:pPr>
    </w:p>
    <w:p w14:paraId="3CA6E366" w14:textId="77777777" w:rsidR="00D80AB7" w:rsidRDefault="00000000">
      <w:pPr>
        <w:jc w:val="both"/>
      </w:pPr>
      <w:r>
        <w:t xml:space="preserve">Upon receipt of a State Board approved obituary for a registered voter, the notice shall be forwarded to the local board of elections for processing in accordance with this policy.  This commences the verification process required for cancellation.  All supporting documents must be scanned to the voter record.  </w:t>
      </w:r>
    </w:p>
    <w:sectPr w:rsidR="00D80AB7">
      <w:headerReference w:type="default" r:id="rId6"/>
      <w:pgSz w:w="12240" w:h="15840"/>
      <w:pgMar w:top="36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6C7A1" w14:textId="77777777" w:rsidR="00A85AF1" w:rsidRDefault="00A85AF1">
      <w:pPr>
        <w:spacing w:line="240" w:lineRule="auto"/>
      </w:pPr>
      <w:r>
        <w:separator/>
      </w:r>
    </w:p>
  </w:endnote>
  <w:endnote w:type="continuationSeparator" w:id="0">
    <w:p w14:paraId="36DB6CD4" w14:textId="77777777" w:rsidR="00A85AF1" w:rsidRDefault="00A85A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9AC278B-2B38-4892-90F7-09243C383342}"/>
    <w:embedBold r:id="rId2" w:fontKey="{34D58E15-2768-4A36-816C-B5C007F34D54}"/>
  </w:font>
  <w:font w:name="Calibri">
    <w:panose1 w:val="020F0502020204030204"/>
    <w:charset w:val="00"/>
    <w:family w:val="swiss"/>
    <w:pitch w:val="variable"/>
    <w:sig w:usb0="E4002EFF" w:usb1="C200247B" w:usb2="00000009" w:usb3="00000000" w:csb0="000001FF" w:csb1="00000000"/>
    <w:embedRegular r:id="rId3" w:fontKey="{2884D05F-2636-4330-AF56-4135A8084B6E}"/>
  </w:font>
  <w:font w:name="Cambria">
    <w:panose1 w:val="02040503050406030204"/>
    <w:charset w:val="00"/>
    <w:family w:val="roman"/>
    <w:pitch w:val="variable"/>
    <w:sig w:usb0="E00006FF" w:usb1="420024FF" w:usb2="02000000" w:usb3="00000000" w:csb0="0000019F" w:csb1="00000000"/>
    <w:embedRegular r:id="rId4" w:fontKey="{D3FCE531-075B-46EB-9049-D6D04DDF61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1DF49" w14:textId="77777777" w:rsidR="00A85AF1" w:rsidRDefault="00A85AF1">
      <w:pPr>
        <w:spacing w:line="240" w:lineRule="auto"/>
      </w:pPr>
      <w:r>
        <w:separator/>
      </w:r>
    </w:p>
  </w:footnote>
  <w:footnote w:type="continuationSeparator" w:id="0">
    <w:p w14:paraId="654AE13A" w14:textId="77777777" w:rsidR="00A85AF1" w:rsidRDefault="00A85A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E85C" w14:textId="77777777" w:rsidR="00D80AB7" w:rsidRDefault="00000000">
    <w:pPr>
      <w:widowControl w:val="0"/>
      <w:spacing w:line="240" w:lineRule="auto"/>
      <w:ind w:right="15"/>
      <w:jc w:val="right"/>
      <w:rPr>
        <w:rFonts w:ascii="Arial Narrow" w:eastAsia="Arial Narrow" w:hAnsi="Arial Narrow" w:cs="Arial Narrow"/>
        <w:b/>
        <w:bCs/>
        <w:sz w:val="40"/>
        <w:szCs w:val="40"/>
      </w:rPr>
    </w:pPr>
    <w:r>
      <w:rPr>
        <w:rFonts w:ascii="Arial Narrow" w:eastAsia="Arial Narrow" w:hAnsi="Arial Narrow" w:cs="Arial Narrow"/>
        <w:b/>
        <w:bCs/>
        <w:noProof/>
        <w:sz w:val="40"/>
        <w:szCs w:val="40"/>
      </w:rPr>
      <w:drawing>
        <wp:anchor distT="114300" distB="114300" distL="114300" distR="114300" simplePos="0" relativeHeight="251658240" behindDoc="0" locked="0" layoutInCell="1" hidden="0" allowOverlap="1" wp14:anchorId="4A3FD444" wp14:editId="3AFE213D">
          <wp:simplePos x="0" y="0"/>
          <wp:positionH relativeFrom="page">
            <wp:posOffset>3366829</wp:posOffset>
          </wp:positionH>
          <wp:positionV relativeFrom="page">
            <wp:posOffset>257175</wp:posOffset>
          </wp:positionV>
          <wp:extent cx="481745" cy="476250"/>
          <wp:effectExtent l="0" t="0" r="0" b="0"/>
          <wp:wrapNone/>
          <wp:docPr id="1" name="image1.jpg" descr="Maryland State Board of Elections Logo"/>
          <wp:cNvGraphicFramePr/>
          <a:graphic xmlns:a="http://schemas.openxmlformats.org/drawingml/2006/main">
            <a:graphicData uri="http://schemas.openxmlformats.org/drawingml/2006/picture">
              <pic:pic xmlns:pic="http://schemas.openxmlformats.org/drawingml/2006/picture">
                <pic:nvPicPr>
                  <pic:cNvPr id="1" name="image1.jpg" descr="Maryland State Board of Elections Logo"/>
                  <pic:cNvPicPr preferRelativeResize="0"/>
                </pic:nvPicPr>
                <pic:blipFill>
                  <a:blip r:embed="rId1"/>
                  <a:srcRect/>
                  <a:stretch>
                    <a:fillRect/>
                  </a:stretch>
                </pic:blipFill>
                <pic:spPr>
                  <a:xfrm>
                    <a:off x="0" y="0"/>
                    <a:ext cx="481745" cy="476250"/>
                  </a:xfrm>
                  <a:prstGeom prst="rect">
                    <a:avLst/>
                  </a:prstGeom>
                  <a:ln/>
                </pic:spPr>
              </pic:pic>
            </a:graphicData>
          </a:graphic>
        </wp:anchor>
      </w:drawing>
    </w:r>
    <w:r>
      <w:rPr>
        <w:rFonts w:ascii="Arial Narrow" w:eastAsia="Arial Narrow" w:hAnsi="Arial Narrow" w:cs="Arial Narrow"/>
        <w:b/>
        <w:bCs/>
        <w:sz w:val="40"/>
        <w:szCs w:val="40"/>
      </w:rPr>
      <w:t>Maryland State Board of Elections</w:t>
    </w:r>
  </w:p>
  <w:p w14:paraId="0C82FC7F" w14:textId="77777777" w:rsidR="00D80AB7" w:rsidRDefault="00000000">
    <w:pPr>
      <w:pStyle w:val="Heading2"/>
      <w:keepLines w:val="0"/>
      <w:tabs>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360"/>
        <w:tab w:val="left" w:pos="0"/>
      </w:tabs>
      <w:spacing w:before="0" w:after="0" w:line="240" w:lineRule="auto"/>
      <w:ind w:hanging="180"/>
      <w:jc w:val="right"/>
      <w:rPr>
        <w:i/>
        <w:iCs/>
      </w:rPr>
    </w:pPr>
    <w:bookmarkStart w:id="0" w:name="_h1gs2n7j77ec" w:colFirst="0" w:colLast="0"/>
    <w:bookmarkEnd w:id="0"/>
    <w:r>
      <w:rPr>
        <w:rFonts w:ascii="Arial Narrow" w:eastAsia="Arial Narrow" w:hAnsi="Arial Narrow" w:cs="Arial Narrow"/>
      </w:rPr>
      <w:t>SBE Policy 2025-02: Obituary Policy</w:t>
    </w:r>
  </w:p>
  <w:p w14:paraId="181D5D45" w14:textId="77777777" w:rsidR="00D80AB7" w:rsidRDefault="00000000">
    <w:pPr>
      <w:spacing w:line="240" w:lineRule="auto"/>
      <w:jc w:val="both"/>
    </w:pPr>
    <w:r>
      <w:pict w14:anchorId="76361550">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AB7"/>
    <w:rsid w:val="00274EFB"/>
    <w:rsid w:val="00A85AF1"/>
    <w:rsid w:val="00C01F27"/>
    <w:rsid w:val="00D568C7"/>
    <w:rsid w:val="00D80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2B737"/>
  <w15:docId w15:val="{0F874D39-4D6D-4B1D-98C4-B3E3BCB44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178</Words>
  <Characters>1015</Characters>
  <Application>Microsoft Office Word</Application>
  <DocSecurity>0</DocSecurity>
  <Lines>8</Lines>
  <Paragraphs>2</Paragraphs>
  <ScaleCrop>false</ScaleCrop>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Cecelia M. Assam</dc:creator>
  <cp:lastModifiedBy>Cecelia M. Assam</cp:lastModifiedBy>
  <cp:revision>3</cp:revision>
  <dcterms:created xsi:type="dcterms:W3CDTF">2026-04-13T16:27:00Z</dcterms:created>
  <dcterms:modified xsi:type="dcterms:W3CDTF">2026-04-13T16:28:00Z</dcterms:modified>
</cp:coreProperties>
</file>