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FE69C" w14:textId="77777777" w:rsidR="000D22AB" w:rsidRPr="009F3F11" w:rsidRDefault="000D22AB" w:rsidP="000D22AB">
      <w:pPr>
        <w:widowControl/>
        <w:shd w:val="clear" w:color="auto" w:fill="FFFFFF" w:themeFill="background1"/>
        <w:autoSpaceDE/>
        <w:autoSpaceDN/>
        <w:spacing w:line="253" w:lineRule="atLeast"/>
        <w:ind w:right="720"/>
        <w:jc w:val="center"/>
        <w:rPr>
          <w:rFonts w:ascii="Arial" w:eastAsia="Arial" w:hAnsi="Arial" w:cs="Arial"/>
          <w:b/>
          <w:bCs/>
          <w:color w:val="242424"/>
          <w:sz w:val="36"/>
          <w:szCs w:val="36"/>
          <w:lang w:val="es-US"/>
        </w:rPr>
      </w:pPr>
      <w:r>
        <w:rPr>
          <w:rFonts w:ascii="Arial" w:eastAsia="Arial" w:hAnsi="Arial" w:cs="Arial"/>
          <w:b/>
          <w:bCs/>
          <w:color w:val="242424"/>
          <w:sz w:val="36"/>
          <w:szCs w:val="36"/>
          <w:lang w:val="es-US"/>
        </w:rPr>
        <w:t xml:space="preserve">Para celebrar el Día de la Constitución, la Junta Electoral del Estado de Maryland Anuncia el Segundo Desafío Anual de Registro de Electores para Estudiantes de Maryland en Asociación con New </w:t>
      </w:r>
      <w:proofErr w:type="spellStart"/>
      <w:r>
        <w:rPr>
          <w:rFonts w:ascii="Arial" w:eastAsia="Arial" w:hAnsi="Arial" w:cs="Arial"/>
          <w:b/>
          <w:bCs/>
          <w:color w:val="242424"/>
          <w:sz w:val="36"/>
          <w:szCs w:val="36"/>
          <w:lang w:val="es-US"/>
        </w:rPr>
        <w:t>Voters</w:t>
      </w:r>
      <w:proofErr w:type="spellEnd"/>
    </w:p>
    <w:p w14:paraId="3991A3FE" w14:textId="77777777" w:rsidR="000D22AB" w:rsidRPr="009F3F11" w:rsidRDefault="000D22AB" w:rsidP="000D22AB">
      <w:pPr>
        <w:widowControl/>
        <w:shd w:val="clear" w:color="auto" w:fill="FFFFFF" w:themeFill="background1"/>
        <w:autoSpaceDE/>
        <w:autoSpaceDN/>
        <w:spacing w:line="253" w:lineRule="atLeast"/>
        <w:ind w:right="720"/>
        <w:rPr>
          <w:rFonts w:ascii="Arial" w:eastAsia="Arial" w:hAnsi="Arial" w:cs="Arial"/>
          <w:color w:val="242424"/>
          <w:lang w:val="es-US"/>
        </w:rPr>
      </w:pPr>
    </w:p>
    <w:p w14:paraId="02FED780" w14:textId="77777777" w:rsidR="000D22AB" w:rsidRPr="009F3F11" w:rsidRDefault="000D22AB" w:rsidP="000D22AB">
      <w:pPr>
        <w:widowControl/>
        <w:shd w:val="clear" w:color="auto" w:fill="FFFFFF" w:themeFill="background1"/>
        <w:autoSpaceDE/>
        <w:autoSpaceDN/>
        <w:spacing w:line="253" w:lineRule="atLeast"/>
        <w:ind w:right="720"/>
        <w:rPr>
          <w:rFonts w:ascii="Arial" w:eastAsia="Arial" w:hAnsi="Arial" w:cs="Arial"/>
          <w:color w:val="242424"/>
          <w:lang w:val="es-US"/>
        </w:rPr>
      </w:pPr>
      <w:r>
        <w:rPr>
          <w:rFonts w:ascii="Arial" w:eastAsia="Arial" w:hAnsi="Arial" w:cs="Arial"/>
          <w:b/>
          <w:bCs/>
          <w:color w:val="242424"/>
          <w:lang w:val="es-US"/>
        </w:rPr>
        <w:t>ANNAPOLIS, MD (17 de septiembre de 2026) –</w:t>
      </w:r>
      <w:r>
        <w:rPr>
          <w:rFonts w:ascii="Arial" w:eastAsia="Arial" w:hAnsi="Arial" w:cs="Arial"/>
          <w:color w:val="242424"/>
          <w:lang w:val="es-US"/>
        </w:rPr>
        <w:t xml:space="preserve"> Hoy, la Junta Electoral del Estado de Maryland (SBE) y la organización New </w:t>
      </w:r>
      <w:proofErr w:type="spellStart"/>
      <w:r>
        <w:rPr>
          <w:rFonts w:ascii="Arial" w:eastAsia="Arial" w:hAnsi="Arial" w:cs="Arial"/>
          <w:color w:val="242424"/>
          <w:lang w:val="es-US"/>
        </w:rPr>
        <w:t>Voters</w:t>
      </w:r>
      <w:proofErr w:type="spellEnd"/>
      <w:r>
        <w:rPr>
          <w:rFonts w:ascii="Arial" w:eastAsia="Arial" w:hAnsi="Arial" w:cs="Arial"/>
          <w:color w:val="242424"/>
          <w:lang w:val="es-US"/>
        </w:rPr>
        <w:t xml:space="preserve"> anunciaron el lanzamiento del Desafío de Registro de Electores para Estudiantes de Maryland, una iniciativa estatal que capacitará a los estudiantes de secundaria de Maryland para que lideren las campañas de registro de electores. La iniciativa incluye mentorías, recursos y reconocimiento estatal.</w:t>
      </w:r>
    </w:p>
    <w:p w14:paraId="3C17D5A6" w14:textId="77777777" w:rsidR="000D22AB" w:rsidRPr="009F3F11" w:rsidRDefault="000D22AB" w:rsidP="000D22AB">
      <w:pPr>
        <w:widowControl/>
        <w:shd w:val="clear" w:color="auto" w:fill="FFFFFF" w:themeFill="background1"/>
        <w:autoSpaceDE/>
        <w:autoSpaceDN/>
        <w:spacing w:line="253" w:lineRule="atLeast"/>
        <w:ind w:right="720"/>
        <w:rPr>
          <w:rFonts w:ascii="Arial" w:eastAsia="Arial" w:hAnsi="Arial" w:cs="Arial"/>
          <w:color w:val="242424"/>
          <w:lang w:val="es-US"/>
        </w:rPr>
      </w:pPr>
    </w:p>
    <w:p w14:paraId="059E0167" w14:textId="77777777" w:rsidR="000D22AB" w:rsidRPr="009F3F11" w:rsidRDefault="000D22AB" w:rsidP="5E710F0C">
      <w:pPr>
        <w:widowControl/>
        <w:shd w:val="clear" w:color="auto" w:fill="FFFFFF" w:themeFill="background1"/>
        <w:autoSpaceDE/>
        <w:autoSpaceDN/>
        <w:spacing w:line="253" w:lineRule="atLeast"/>
        <w:ind w:right="720"/>
        <w:rPr>
          <w:rFonts w:ascii="Arial" w:eastAsia="Arial" w:hAnsi="Arial" w:cs="Arial"/>
          <w:color w:val="242424"/>
          <w:lang w:val="es-US"/>
        </w:rPr>
      </w:pPr>
      <w:r>
        <w:rPr>
          <w:rFonts w:ascii="Arial" w:eastAsia="Arial" w:hAnsi="Arial" w:cs="Arial"/>
          <w:color w:val="242424"/>
          <w:lang w:val="es-US"/>
        </w:rPr>
        <w:t xml:space="preserve">Este es el segundo Desafío anual de Registro de Electores para Estudiantes de Maryland, pero es el primer año que se realiza en asociación con New </w:t>
      </w:r>
      <w:proofErr w:type="spellStart"/>
      <w:r>
        <w:rPr>
          <w:rFonts w:ascii="Arial" w:eastAsia="Arial" w:hAnsi="Arial" w:cs="Arial"/>
          <w:color w:val="242424"/>
          <w:lang w:val="es-US"/>
        </w:rPr>
        <w:t>Voters</w:t>
      </w:r>
      <w:proofErr w:type="spellEnd"/>
      <w:r>
        <w:rPr>
          <w:rFonts w:ascii="Arial" w:eastAsia="Arial" w:hAnsi="Arial" w:cs="Arial"/>
          <w:color w:val="242424"/>
          <w:lang w:val="es-US"/>
        </w:rPr>
        <w:t>. El año pasado, cuatro escuelas tuvieron el orgullo de ganar el desafío cuando lograron registrar al 90% de los estudiantes de último año de secundaria elegibles. Este año, el desafío ha crecido para alentar a más estudiantes a registrarse o preinscribirse para votar.</w:t>
      </w:r>
    </w:p>
    <w:p w14:paraId="43FB24DF" w14:textId="77777777" w:rsidR="000D22AB" w:rsidRPr="009F3F11" w:rsidRDefault="000D22AB" w:rsidP="000D22AB">
      <w:pPr>
        <w:widowControl/>
        <w:shd w:val="clear" w:color="auto" w:fill="FFFFFF" w:themeFill="background1"/>
        <w:autoSpaceDE/>
        <w:autoSpaceDN/>
        <w:spacing w:line="253" w:lineRule="atLeast"/>
        <w:ind w:right="720"/>
        <w:rPr>
          <w:rFonts w:ascii="Arial" w:eastAsia="Arial" w:hAnsi="Arial" w:cs="Arial"/>
          <w:color w:val="242424"/>
          <w:lang w:val="es-US"/>
        </w:rPr>
      </w:pPr>
    </w:p>
    <w:p w14:paraId="19A86CDE" w14:textId="77777777" w:rsidR="000D22AB" w:rsidRPr="009F3F11" w:rsidRDefault="000D22AB" w:rsidP="000D22AB">
      <w:pPr>
        <w:widowControl/>
        <w:shd w:val="clear" w:color="auto" w:fill="FFFFFF" w:themeFill="background1"/>
        <w:autoSpaceDE/>
        <w:autoSpaceDN/>
        <w:spacing w:line="253" w:lineRule="atLeast"/>
        <w:ind w:right="720"/>
        <w:rPr>
          <w:rFonts w:ascii="Arial" w:eastAsia="Arial" w:hAnsi="Arial" w:cs="Arial"/>
          <w:color w:val="242424"/>
          <w:lang w:val="es-US"/>
        </w:rPr>
      </w:pPr>
      <w:r>
        <w:rPr>
          <w:rFonts w:ascii="Arial" w:eastAsia="Arial" w:hAnsi="Arial" w:cs="Arial"/>
          <w:color w:val="242424"/>
          <w:lang w:val="es-US"/>
        </w:rPr>
        <w:t>Jared DeMarinis, Administrador de Elecciones del Estado de Maryland, afirma: "Su voz es importante, y como estudiantes de secundaria es hora de que den un paso adelante y ayuden a darle forma al futuro que desean. El registro de electores es el primer paso en ese proceso. Esta competencia destaca la importancia del voto juvenil y la participación cívica”.</w:t>
      </w:r>
    </w:p>
    <w:p w14:paraId="450D860A" w14:textId="77777777" w:rsidR="000D22AB" w:rsidRPr="009F3F11" w:rsidRDefault="000D22AB" w:rsidP="000D22AB">
      <w:pPr>
        <w:widowControl/>
        <w:shd w:val="clear" w:color="auto" w:fill="FFFFFF" w:themeFill="background1"/>
        <w:autoSpaceDE/>
        <w:autoSpaceDN/>
        <w:spacing w:line="253" w:lineRule="atLeast"/>
        <w:ind w:right="720"/>
        <w:rPr>
          <w:rFonts w:ascii="Arial" w:eastAsia="Arial" w:hAnsi="Arial" w:cs="Arial"/>
          <w:color w:val="242424"/>
          <w:lang w:val="es-US"/>
        </w:rPr>
      </w:pPr>
    </w:p>
    <w:p w14:paraId="6D653DB4" w14:textId="77777777" w:rsidR="000D22AB" w:rsidRPr="009F3F11" w:rsidRDefault="000D22AB" w:rsidP="000D22AB">
      <w:pPr>
        <w:widowControl/>
        <w:shd w:val="clear" w:color="auto" w:fill="FFFFFF" w:themeFill="background1"/>
        <w:autoSpaceDE/>
        <w:autoSpaceDN/>
        <w:spacing w:line="253" w:lineRule="atLeast"/>
        <w:ind w:right="720"/>
        <w:rPr>
          <w:rFonts w:ascii="Arial" w:eastAsia="Arial" w:hAnsi="Arial" w:cs="Arial"/>
          <w:color w:val="242424"/>
          <w:lang w:val="es-US"/>
        </w:rPr>
      </w:pPr>
      <w:r>
        <w:rPr>
          <w:rFonts w:ascii="Arial" w:eastAsia="Arial" w:hAnsi="Arial" w:cs="Arial"/>
          <w:color w:val="242424"/>
          <w:lang w:val="es-US"/>
        </w:rPr>
        <w:t>Cada año, decenas de miles de estudiantes de secundaria de Maryland son elegibles para preinscribirse o registrarse para votar. Maryland es uno de los estados que permiten que los jóvenes elegibles de 16 y 17 años se preinscriban para votar, creando una oportunidad única para que las escuelas secundarias preparen a los estudiantes para una vida de participación cívica. El Desafío de Registro de Electores para Estudiantes ayuda a las escuelas y los estudiantes a convertir esa oportunidad en acción, mientras compiten por el reconocimiento estatal de la Junta Electoral del Estado de Maryland.</w:t>
      </w:r>
    </w:p>
    <w:p w14:paraId="56E1C866" w14:textId="77777777" w:rsidR="000D22AB" w:rsidRPr="009F3F11" w:rsidRDefault="000D22AB" w:rsidP="000D22AB">
      <w:pPr>
        <w:widowControl/>
        <w:shd w:val="clear" w:color="auto" w:fill="FFFFFF" w:themeFill="background1"/>
        <w:autoSpaceDE/>
        <w:autoSpaceDN/>
        <w:spacing w:line="253" w:lineRule="atLeast"/>
        <w:ind w:right="720"/>
        <w:rPr>
          <w:rFonts w:ascii="Arial" w:eastAsia="Arial" w:hAnsi="Arial" w:cs="Arial"/>
          <w:color w:val="242424"/>
          <w:lang w:val="es-US"/>
        </w:rPr>
      </w:pPr>
    </w:p>
    <w:p w14:paraId="5FFD14C4" w14:textId="2398D718" w:rsidR="000D22AB" w:rsidRPr="009F3F11" w:rsidRDefault="000D22AB" w:rsidP="5E710F0C">
      <w:pPr>
        <w:widowControl/>
        <w:shd w:val="clear" w:color="auto" w:fill="FFFFFF" w:themeFill="background1"/>
        <w:autoSpaceDE/>
        <w:autoSpaceDN/>
        <w:spacing w:line="253" w:lineRule="atLeast"/>
        <w:ind w:right="720"/>
        <w:rPr>
          <w:rFonts w:ascii="Arial" w:eastAsia="Arial" w:hAnsi="Arial" w:cs="Arial"/>
          <w:color w:val="242424"/>
          <w:lang w:val="es-US"/>
        </w:rPr>
      </w:pPr>
      <w:r>
        <w:rPr>
          <w:rFonts w:ascii="Arial" w:eastAsia="Arial" w:hAnsi="Arial" w:cs="Arial"/>
          <w:color w:val="242424"/>
          <w:lang w:val="es-US"/>
        </w:rPr>
        <w:t xml:space="preserve">La iniciativa estatal combina el compromiso de la Junta Electoral del Estado de Maryland de expandir la participación cívica con el modelo comprobado de la organización New </w:t>
      </w:r>
      <w:proofErr w:type="spellStart"/>
      <w:r>
        <w:rPr>
          <w:rFonts w:ascii="Arial" w:eastAsia="Arial" w:hAnsi="Arial" w:cs="Arial"/>
          <w:color w:val="242424"/>
          <w:lang w:val="es-US"/>
        </w:rPr>
        <w:t>Voters</w:t>
      </w:r>
      <w:proofErr w:type="spellEnd"/>
      <w:r>
        <w:rPr>
          <w:rFonts w:ascii="Arial" w:eastAsia="Arial" w:hAnsi="Arial" w:cs="Arial"/>
          <w:color w:val="242424"/>
          <w:lang w:val="es-US"/>
        </w:rPr>
        <w:t xml:space="preserve">, con sus campañas de registro electoral dirigidas por estudiantes. A través de este trabajo conjunto, los estudiantes de secundaria, educadores, escuelas y organizaciones que sirven a los jóvenes en todo Maryland recibirán mentorías y recursos para organizar campañas de registro de electores no partidistas y lograr involucrar a los estudiantes elegibles en el proceso democrático. Las escuelas y los líderes estudiantiles participantes competirán por el reconocimiento en todo el estado. Se evaluará el impacto de sus campañas de registro de electores. Las escuelas con mejor desempeño van a recibir </w:t>
      </w:r>
      <w:r w:rsidR="009F3F11">
        <w:rPr>
          <w:rFonts w:ascii="Arial" w:eastAsia="Arial" w:hAnsi="Arial" w:cs="Arial"/>
          <w:color w:val="242424"/>
          <w:lang w:val="es-US"/>
        </w:rPr>
        <w:t>un</w:t>
      </w:r>
      <w:r>
        <w:rPr>
          <w:rFonts w:ascii="Arial" w:eastAsia="Arial" w:hAnsi="Arial" w:cs="Arial"/>
          <w:color w:val="242424"/>
          <w:lang w:val="es-US"/>
        </w:rPr>
        <w:t xml:space="preserve"> reconocimiento de Bronce, Plata </w:t>
      </w:r>
      <w:r w:rsidR="009F3F11">
        <w:rPr>
          <w:rFonts w:ascii="Arial" w:eastAsia="Arial" w:hAnsi="Arial" w:cs="Arial"/>
          <w:color w:val="242424"/>
          <w:lang w:val="es-US"/>
        </w:rPr>
        <w:t>u</w:t>
      </w:r>
      <w:r>
        <w:rPr>
          <w:rFonts w:ascii="Arial" w:eastAsia="Arial" w:hAnsi="Arial" w:cs="Arial"/>
          <w:color w:val="242424"/>
          <w:lang w:val="es-US"/>
        </w:rPr>
        <w:t xml:space="preserve"> Oro</w:t>
      </w:r>
      <w:r w:rsidR="009F3F11">
        <w:rPr>
          <w:rFonts w:ascii="Arial" w:eastAsia="Arial" w:hAnsi="Arial" w:cs="Arial"/>
          <w:color w:val="242424"/>
          <w:lang w:val="es-US"/>
        </w:rPr>
        <w:t xml:space="preserve">. Los ganadores </w:t>
      </w:r>
      <w:r>
        <w:rPr>
          <w:rFonts w:ascii="Arial" w:eastAsia="Arial" w:hAnsi="Arial" w:cs="Arial"/>
          <w:color w:val="242424"/>
          <w:lang w:val="es-US"/>
        </w:rPr>
        <w:t xml:space="preserve">del Premio Oro </w:t>
      </w:r>
      <w:r w:rsidR="009F3F11">
        <w:rPr>
          <w:rFonts w:ascii="Arial" w:eastAsia="Arial" w:hAnsi="Arial" w:cs="Arial"/>
          <w:color w:val="242424"/>
          <w:lang w:val="es-US"/>
        </w:rPr>
        <w:t>recibirán</w:t>
      </w:r>
      <w:r>
        <w:rPr>
          <w:rFonts w:ascii="Arial" w:eastAsia="Arial" w:hAnsi="Arial" w:cs="Arial"/>
          <w:color w:val="242424"/>
          <w:lang w:val="es-US"/>
        </w:rPr>
        <w:t xml:space="preserve"> el reconocimiento frente a la Asamblea General de Maryland. El Desafío se basa en las exitosas competencias de inscripción de </w:t>
      </w:r>
      <w:r w:rsidR="009F3F11">
        <w:rPr>
          <w:rFonts w:ascii="Arial" w:eastAsia="Arial" w:hAnsi="Arial" w:cs="Arial"/>
          <w:color w:val="242424"/>
          <w:lang w:val="es-US"/>
        </w:rPr>
        <w:t>electores</w:t>
      </w:r>
      <w:r>
        <w:rPr>
          <w:rFonts w:ascii="Arial" w:eastAsia="Arial" w:hAnsi="Arial" w:cs="Arial"/>
          <w:color w:val="242424"/>
          <w:lang w:val="es-US"/>
        </w:rPr>
        <w:t xml:space="preserve"> de la escuela secundaria en otros estados y refleja un creciente movimiento nacional para empoderar a los jóvenes como líderes cívicos.</w:t>
      </w:r>
    </w:p>
    <w:p w14:paraId="532D02F3" w14:textId="77777777" w:rsidR="000D22AB" w:rsidRPr="009F3F11" w:rsidRDefault="000D22AB" w:rsidP="000D22AB">
      <w:pPr>
        <w:widowControl/>
        <w:shd w:val="clear" w:color="auto" w:fill="FFFFFF" w:themeFill="background1"/>
        <w:autoSpaceDE/>
        <w:autoSpaceDN/>
        <w:spacing w:line="253" w:lineRule="atLeast"/>
        <w:ind w:right="720"/>
        <w:rPr>
          <w:rFonts w:ascii="Arial" w:eastAsia="Arial" w:hAnsi="Arial" w:cs="Arial"/>
          <w:color w:val="242424"/>
          <w:lang w:val="es-US"/>
        </w:rPr>
      </w:pPr>
    </w:p>
    <w:p w14:paraId="0B129ADE" w14:textId="6F695C2C" w:rsidR="000D22AB" w:rsidRPr="009F3F11" w:rsidRDefault="000D22AB" w:rsidP="000D22AB">
      <w:pPr>
        <w:widowControl/>
        <w:shd w:val="clear" w:color="auto" w:fill="FFFFFF" w:themeFill="background1"/>
        <w:autoSpaceDE/>
        <w:autoSpaceDN/>
        <w:spacing w:line="253" w:lineRule="atLeast"/>
        <w:ind w:right="720"/>
        <w:rPr>
          <w:rFonts w:ascii="Arial" w:eastAsia="Arial" w:hAnsi="Arial" w:cs="Arial"/>
          <w:color w:val="242424"/>
          <w:lang w:val="es-US"/>
        </w:rPr>
      </w:pPr>
      <w:r>
        <w:rPr>
          <w:rFonts w:ascii="Arial" w:eastAsia="Arial" w:hAnsi="Arial" w:cs="Arial"/>
          <w:color w:val="242424"/>
          <w:lang w:val="es-US"/>
        </w:rPr>
        <w:t xml:space="preserve">"Con todo lo que está pasando en el mundo en este momento, es fácil que la gente pase por alto algo tan fundamental como el registro de electores", dijo Aanya Contractor, estudiante de </w:t>
      </w:r>
      <w:proofErr w:type="spellStart"/>
      <w:r>
        <w:rPr>
          <w:rFonts w:ascii="Arial" w:eastAsia="Arial" w:hAnsi="Arial" w:cs="Arial"/>
          <w:color w:val="242424"/>
          <w:lang w:val="es-US"/>
        </w:rPr>
        <w:t>Marriotts</w:t>
      </w:r>
      <w:proofErr w:type="spellEnd"/>
      <w:r>
        <w:rPr>
          <w:rFonts w:ascii="Arial" w:eastAsia="Arial" w:hAnsi="Arial" w:cs="Arial"/>
          <w:color w:val="242424"/>
          <w:lang w:val="es-US"/>
        </w:rPr>
        <w:t xml:space="preserve"> </w:t>
      </w:r>
      <w:r>
        <w:rPr>
          <w:rFonts w:ascii="Arial" w:eastAsia="Arial" w:hAnsi="Arial" w:cs="Arial"/>
          <w:color w:val="242424"/>
          <w:lang w:val="es-US"/>
        </w:rPr>
        <w:lastRenderedPageBreak/>
        <w:t xml:space="preserve">Ridge High School. "Estoy feliz de ser parte de una generación tan apasionada en crear cambios, pero esa pasión solo se traduce </w:t>
      </w:r>
      <w:r w:rsidR="009F3F11">
        <w:rPr>
          <w:rFonts w:ascii="Arial" w:eastAsia="Arial" w:hAnsi="Arial" w:cs="Arial"/>
          <w:color w:val="242424"/>
          <w:lang w:val="es-US"/>
        </w:rPr>
        <w:t xml:space="preserve">en cambios </w:t>
      </w:r>
      <w:r>
        <w:rPr>
          <w:rFonts w:ascii="Arial" w:eastAsia="Arial" w:hAnsi="Arial" w:cs="Arial"/>
          <w:color w:val="242424"/>
          <w:lang w:val="es-US"/>
        </w:rPr>
        <w:t>si actuamos desde el nivel más básico, que comienza con el registro electoral. El Desafío de Registro de Electores para Estudiantes es una excelente manera de incentivar a los estudiantes a hacer una campaña en su propia escuela".</w:t>
      </w:r>
    </w:p>
    <w:p w14:paraId="63CBED32" w14:textId="77777777" w:rsidR="000D22AB" w:rsidRPr="009F3F11" w:rsidRDefault="000D22AB" w:rsidP="000D22AB">
      <w:pPr>
        <w:widowControl/>
        <w:shd w:val="clear" w:color="auto" w:fill="FFFFFF" w:themeFill="background1"/>
        <w:autoSpaceDE/>
        <w:autoSpaceDN/>
        <w:spacing w:line="253" w:lineRule="atLeast"/>
        <w:ind w:right="720"/>
        <w:rPr>
          <w:rFonts w:ascii="Arial" w:eastAsia="Arial" w:hAnsi="Arial" w:cs="Arial"/>
          <w:color w:val="242424"/>
          <w:lang w:val="es-US"/>
        </w:rPr>
      </w:pPr>
      <w:r>
        <w:rPr>
          <w:rFonts w:ascii="Arial" w:eastAsia="Arial" w:hAnsi="Arial" w:cs="Arial"/>
          <w:color w:val="242424"/>
          <w:lang w:val="es-US"/>
        </w:rPr>
        <w:t> </w:t>
      </w:r>
    </w:p>
    <w:p w14:paraId="215779FF" w14:textId="3170AAFD" w:rsidR="000D22AB" w:rsidRDefault="000D22AB" w:rsidP="000D22AB">
      <w:pPr>
        <w:widowControl/>
        <w:shd w:val="clear" w:color="auto" w:fill="FFFFFF" w:themeFill="background1"/>
        <w:autoSpaceDE/>
        <w:autoSpaceDN/>
        <w:spacing w:line="253" w:lineRule="atLeast"/>
        <w:ind w:right="720"/>
        <w:rPr>
          <w:rFonts w:ascii="Arial" w:eastAsia="Arial" w:hAnsi="Arial" w:cs="Arial"/>
          <w:color w:val="242424"/>
          <w:lang w:val="es-US"/>
        </w:rPr>
      </w:pPr>
      <w:r>
        <w:rPr>
          <w:rFonts w:ascii="Arial" w:eastAsia="Arial" w:hAnsi="Arial" w:cs="Arial"/>
          <w:color w:val="242424"/>
          <w:lang w:val="es-US"/>
        </w:rPr>
        <w:t xml:space="preserve">A través del Desafío de Registro de Electores para Estudiantes de Maryland, la Junta Electoral y New </w:t>
      </w:r>
      <w:proofErr w:type="spellStart"/>
      <w:r>
        <w:rPr>
          <w:rFonts w:ascii="Arial" w:eastAsia="Arial" w:hAnsi="Arial" w:cs="Arial"/>
          <w:color w:val="242424"/>
          <w:lang w:val="es-US"/>
        </w:rPr>
        <w:t>Voters</w:t>
      </w:r>
      <w:proofErr w:type="spellEnd"/>
      <w:r>
        <w:rPr>
          <w:rFonts w:ascii="Arial" w:eastAsia="Arial" w:hAnsi="Arial" w:cs="Arial"/>
          <w:color w:val="242424"/>
          <w:lang w:val="es-US"/>
        </w:rPr>
        <w:t xml:space="preserve"> del Estado de Maryland tiene como objetivo establecer a Maryland como un líder nacional en el registro de </w:t>
      </w:r>
      <w:r w:rsidR="009F3F11">
        <w:rPr>
          <w:rFonts w:ascii="Arial" w:eastAsia="Arial" w:hAnsi="Arial" w:cs="Arial"/>
          <w:color w:val="242424"/>
          <w:lang w:val="es-US"/>
        </w:rPr>
        <w:t>electores</w:t>
      </w:r>
      <w:r>
        <w:rPr>
          <w:rFonts w:ascii="Arial" w:eastAsia="Arial" w:hAnsi="Arial" w:cs="Arial"/>
          <w:color w:val="242424"/>
          <w:lang w:val="es-US"/>
        </w:rPr>
        <w:t xml:space="preserve"> dirigido por estudiantes, aumentando la participación cívica de los jóvenes y ayudando a desarrollar la próxima generación de líderes cívicos.</w:t>
      </w:r>
    </w:p>
    <w:p w14:paraId="2334E57F" w14:textId="77777777" w:rsidR="00A26A37" w:rsidRPr="009F3F11" w:rsidRDefault="00A26A37" w:rsidP="000D22AB">
      <w:pPr>
        <w:widowControl/>
        <w:shd w:val="clear" w:color="auto" w:fill="FFFFFF" w:themeFill="background1"/>
        <w:autoSpaceDE/>
        <w:autoSpaceDN/>
        <w:spacing w:line="253" w:lineRule="atLeast"/>
        <w:ind w:right="720"/>
        <w:rPr>
          <w:rFonts w:ascii="Arial" w:eastAsia="Arial" w:hAnsi="Arial" w:cs="Arial"/>
          <w:color w:val="242424"/>
          <w:lang w:val="es-US"/>
        </w:rPr>
      </w:pPr>
    </w:p>
    <w:p w14:paraId="33EFF584" w14:textId="77777777" w:rsidR="000D22AB" w:rsidRDefault="000D22AB" w:rsidP="000D22AB">
      <w:pPr>
        <w:widowControl/>
        <w:shd w:val="clear" w:color="auto" w:fill="FFFFFF" w:themeFill="background1"/>
        <w:autoSpaceDE/>
        <w:autoSpaceDN/>
        <w:spacing w:line="253" w:lineRule="atLeast"/>
        <w:ind w:right="720"/>
        <w:rPr>
          <w:rFonts w:ascii="Arial" w:eastAsia="Arial" w:hAnsi="Arial" w:cs="Arial"/>
          <w:color w:val="242424"/>
          <w:lang w:val="es-US"/>
        </w:rPr>
      </w:pPr>
      <w:r>
        <w:rPr>
          <w:rFonts w:ascii="Arial" w:eastAsia="Arial" w:hAnsi="Arial" w:cs="Arial"/>
          <w:color w:val="242424"/>
          <w:lang w:val="es-US"/>
        </w:rPr>
        <w:t xml:space="preserve">"La escuela secundaria es el último punto de contacto universal que llega a casi todos los jóvenes estadounidenses, lo que la convierte en uno de los lugares más poderosos para desarrollar la participación cívica para toda la vida", dijo Jahnavi Rao, fundador y presidente de New </w:t>
      </w:r>
      <w:proofErr w:type="spellStart"/>
      <w:r>
        <w:rPr>
          <w:rFonts w:ascii="Arial" w:eastAsia="Arial" w:hAnsi="Arial" w:cs="Arial"/>
          <w:color w:val="242424"/>
          <w:lang w:val="es-US"/>
        </w:rPr>
        <w:t>Voters</w:t>
      </w:r>
      <w:proofErr w:type="spellEnd"/>
      <w:r>
        <w:rPr>
          <w:rFonts w:ascii="Arial" w:eastAsia="Arial" w:hAnsi="Arial" w:cs="Arial"/>
          <w:color w:val="242424"/>
          <w:lang w:val="es-US"/>
        </w:rPr>
        <w:t>. "Sin embargo, las escuelas secundarias y los estudiantes de secundaria rara vez tienen el poder de liderar las iniciativas de registro de electores. Para nosotros es un honor poder asociarnos con la Junta Electoral del Estado de Maryland para capacitar a los estudiantes de todo Maryland con las mentorías y el apoyo que necesitan para registrar a sus compañeros de clase para votar y así ayudar a que Maryland sea el líder nacional en el registro de electores jóvenes".</w:t>
      </w:r>
    </w:p>
    <w:p w14:paraId="3AC934E5" w14:textId="77777777" w:rsidR="00A26A37" w:rsidRPr="009F3F11" w:rsidRDefault="00A26A37" w:rsidP="000D22AB">
      <w:pPr>
        <w:widowControl/>
        <w:shd w:val="clear" w:color="auto" w:fill="FFFFFF" w:themeFill="background1"/>
        <w:autoSpaceDE/>
        <w:autoSpaceDN/>
        <w:spacing w:line="253" w:lineRule="atLeast"/>
        <w:ind w:right="720"/>
        <w:rPr>
          <w:rFonts w:ascii="Arial" w:eastAsia="Arial" w:hAnsi="Arial" w:cs="Arial"/>
          <w:color w:val="242424"/>
          <w:lang w:val="es-US"/>
        </w:rPr>
      </w:pPr>
    </w:p>
    <w:p w14:paraId="786C948B" w14:textId="77777777" w:rsidR="00A26A37" w:rsidRDefault="000D22AB" w:rsidP="5E710F0C">
      <w:pPr>
        <w:widowControl/>
        <w:shd w:val="clear" w:color="auto" w:fill="FFFFFF" w:themeFill="background1"/>
        <w:autoSpaceDE/>
        <w:autoSpaceDN/>
        <w:spacing w:line="253" w:lineRule="atLeast"/>
        <w:ind w:right="720"/>
        <w:rPr>
          <w:rFonts w:ascii="Arial" w:eastAsia="Arial" w:hAnsi="Arial" w:cs="Arial"/>
          <w:color w:val="242424"/>
          <w:lang w:val="es-US"/>
        </w:rPr>
      </w:pPr>
      <w:r>
        <w:rPr>
          <w:rFonts w:ascii="Arial" w:eastAsia="Arial" w:hAnsi="Arial" w:cs="Arial"/>
          <w:color w:val="242424"/>
          <w:lang w:val="es-US"/>
        </w:rPr>
        <w:t xml:space="preserve">La Junta Electoral del Estado de Maryland les recuerda a las escuelas que el Artículo de Educación de Maryland §7-116 (b)(2) requiere que el 17 de septiembre se celebre el Día de la Constitución y que es importante que "ayuden a inculcar en los estudiantes la historia, la importancia y el significado perdurable de la Constitución de Estados Unidos y de la Constitución de Maryland en los ciudadanos del Estado". El artículo establece que el programa de educación del Día de la Constitución "puede incluir asambleas especiales, discusiones, presentaciones y eventos que conmemoren la Constitución de Estados Unidos y la Constitución de Maryland, la posibilidad que los estudiantes elegibles se registren para votar, y acciones para reforzar los planes de estudio existentes". </w:t>
      </w:r>
    </w:p>
    <w:p w14:paraId="1EB8996A" w14:textId="77777777" w:rsidR="00A26A37" w:rsidRDefault="00A26A37" w:rsidP="5E710F0C">
      <w:pPr>
        <w:widowControl/>
        <w:shd w:val="clear" w:color="auto" w:fill="FFFFFF" w:themeFill="background1"/>
        <w:autoSpaceDE/>
        <w:autoSpaceDN/>
        <w:spacing w:line="253" w:lineRule="atLeast"/>
        <w:ind w:right="720"/>
        <w:rPr>
          <w:rFonts w:ascii="Arial" w:eastAsia="Arial" w:hAnsi="Arial" w:cs="Arial"/>
          <w:color w:val="242424"/>
          <w:lang w:val="es-US"/>
        </w:rPr>
      </w:pPr>
    </w:p>
    <w:p w14:paraId="17AAA68B" w14:textId="788B9AA5" w:rsidR="000D22AB" w:rsidRPr="009F3F11" w:rsidRDefault="000D22AB" w:rsidP="5E710F0C">
      <w:pPr>
        <w:widowControl/>
        <w:shd w:val="clear" w:color="auto" w:fill="FFFFFF" w:themeFill="background1"/>
        <w:autoSpaceDE/>
        <w:autoSpaceDN/>
        <w:spacing w:line="253" w:lineRule="atLeast"/>
        <w:ind w:right="720"/>
        <w:rPr>
          <w:rFonts w:ascii="Arial" w:eastAsia="Arial" w:hAnsi="Arial" w:cs="Arial"/>
          <w:color w:val="242424"/>
          <w:lang w:val="es-US"/>
        </w:rPr>
      </w:pPr>
      <w:r>
        <w:rPr>
          <w:rFonts w:ascii="Arial" w:eastAsia="Arial" w:hAnsi="Arial" w:cs="Arial"/>
          <w:color w:val="242424"/>
          <w:lang w:val="es-US"/>
        </w:rPr>
        <w:t>¡SBE anima a las escuelas y educadores que aprovechen el día para obtener más información sobre el Concurso de Inscripción de Electores de Escuelas Secundarias y preparar a sus alumnos para votar!</w:t>
      </w:r>
    </w:p>
    <w:p w14:paraId="61554332" w14:textId="77777777" w:rsidR="000D22AB" w:rsidRPr="009F3F11" w:rsidRDefault="000D22AB" w:rsidP="000D22AB">
      <w:pPr>
        <w:widowControl/>
        <w:shd w:val="clear" w:color="auto" w:fill="FFFFFF" w:themeFill="background1"/>
        <w:autoSpaceDE/>
        <w:autoSpaceDN/>
        <w:spacing w:line="253" w:lineRule="atLeast"/>
        <w:ind w:right="720"/>
        <w:rPr>
          <w:rFonts w:ascii="Arial" w:eastAsia="Arial" w:hAnsi="Arial" w:cs="Arial"/>
          <w:color w:val="242424"/>
          <w:lang w:val="es-US"/>
        </w:rPr>
      </w:pPr>
    </w:p>
    <w:p w14:paraId="08C3D0F5" w14:textId="77777777" w:rsidR="000D22AB" w:rsidRPr="009F3F11" w:rsidRDefault="000D22AB" w:rsidP="000D22AB">
      <w:pPr>
        <w:widowControl/>
        <w:shd w:val="clear" w:color="auto" w:fill="FFFFFF" w:themeFill="background1"/>
        <w:autoSpaceDE/>
        <w:autoSpaceDN/>
        <w:spacing w:line="253" w:lineRule="atLeast"/>
        <w:ind w:right="720"/>
        <w:rPr>
          <w:rFonts w:ascii="Arial" w:eastAsia="Arial" w:hAnsi="Arial" w:cs="Arial"/>
          <w:color w:val="242424"/>
          <w:u w:val="single"/>
          <w:lang w:val="es-US"/>
        </w:rPr>
      </w:pPr>
      <w:r>
        <w:rPr>
          <w:rFonts w:ascii="Arial" w:eastAsia="Arial" w:hAnsi="Arial" w:cs="Arial"/>
          <w:color w:val="242424"/>
          <w:lang w:val="es-US"/>
        </w:rPr>
        <w:t>Para más información visite </w:t>
      </w:r>
      <w:hyperlink r:id="rId10" w:tgtFrame="_blank" w:tooltip="https://vote.md.gov/MSVR" w:history="1">
        <w:r>
          <w:rPr>
            <w:rStyle w:val="Hyperlink"/>
            <w:rFonts w:ascii="Arial" w:eastAsia="Arial" w:hAnsi="Arial" w:cs="Arial"/>
            <w:lang w:val="es-US"/>
          </w:rPr>
          <w:t>https://vote.md.gov/MSVR</w:t>
        </w:r>
      </w:hyperlink>
      <w:r>
        <w:rPr>
          <w:rFonts w:ascii="Arial" w:eastAsia="Arial" w:hAnsi="Arial" w:cs="Arial"/>
          <w:color w:val="242424"/>
          <w:lang w:val="es-US"/>
        </w:rPr>
        <w:t>.</w:t>
      </w:r>
    </w:p>
    <w:p w14:paraId="55B23F74" w14:textId="77777777" w:rsidR="000D22AB" w:rsidRPr="009F3F11" w:rsidRDefault="000D22AB" w:rsidP="000D22AB">
      <w:pPr>
        <w:widowControl/>
        <w:shd w:val="clear" w:color="auto" w:fill="FFFFFF" w:themeFill="background1"/>
        <w:autoSpaceDE/>
        <w:autoSpaceDN/>
        <w:spacing w:line="253" w:lineRule="atLeast"/>
        <w:ind w:right="720"/>
        <w:rPr>
          <w:rFonts w:ascii="Arial" w:eastAsia="Arial" w:hAnsi="Arial" w:cs="Arial"/>
          <w:color w:val="242424"/>
          <w:lang w:val="es-US"/>
        </w:rPr>
      </w:pPr>
    </w:p>
    <w:p w14:paraId="5B33EBCB" w14:textId="73BD4FC8" w:rsidR="000D22AB" w:rsidRPr="009F3F11" w:rsidRDefault="00764C4C" w:rsidP="000D22AB">
      <w:pPr>
        <w:widowControl/>
        <w:shd w:val="clear" w:color="auto" w:fill="FFFFFF" w:themeFill="background1"/>
        <w:autoSpaceDE/>
        <w:autoSpaceDN/>
        <w:spacing w:line="253" w:lineRule="atLeast"/>
        <w:ind w:right="720"/>
        <w:rPr>
          <w:rFonts w:ascii="Arial" w:eastAsia="Arial" w:hAnsi="Arial" w:cs="Arial"/>
          <w:color w:val="242424"/>
          <w:lang w:val="es-US"/>
        </w:rPr>
      </w:pPr>
      <w:r w:rsidRPr="00764C4C">
        <w:rPr>
          <w:rFonts w:ascii="Arial" w:eastAsia="Arial" w:hAnsi="Arial" w:cs="Arial"/>
          <w:color w:val="242424"/>
          <w:lang w:val="es-US"/>
        </w:rPr>
        <w:t>C</w:t>
      </w:r>
      <w:r w:rsidR="000D22AB" w:rsidRPr="00764C4C">
        <w:rPr>
          <w:rFonts w:ascii="Arial" w:eastAsia="Arial" w:hAnsi="Arial" w:cs="Arial"/>
          <w:color w:val="242424"/>
          <w:lang w:val="es-US"/>
        </w:rPr>
        <w:t>onfíe</w:t>
      </w:r>
      <w:r w:rsidR="000D22AB" w:rsidRPr="4FAC74F4">
        <w:rPr>
          <w:rFonts w:ascii="Arial" w:eastAsia="Arial" w:hAnsi="Arial" w:cs="Arial"/>
          <w:color w:val="242424"/>
          <w:lang w:val="es-US"/>
        </w:rPr>
        <w:t xml:space="preserve"> en los funcionarios electorales del gobierno estatal y local </w:t>
      </w:r>
      <w:r>
        <w:rPr>
          <w:rFonts w:ascii="Arial" w:eastAsia="Arial" w:hAnsi="Arial" w:cs="Arial"/>
          <w:color w:val="242424"/>
          <w:lang w:val="es-US"/>
        </w:rPr>
        <w:t xml:space="preserve">como </w:t>
      </w:r>
      <w:r w:rsidR="000D22AB" w:rsidRPr="4FAC74F4">
        <w:rPr>
          <w:rFonts w:ascii="Arial" w:eastAsia="Arial" w:hAnsi="Arial" w:cs="Arial"/>
          <w:color w:val="242424"/>
          <w:lang w:val="es-US"/>
        </w:rPr>
        <w:t>sus fuentes confiables de información electoral. Visite el</w:t>
      </w:r>
      <w:r w:rsidR="000D22AB" w:rsidRPr="00354283">
        <w:rPr>
          <w:rFonts w:ascii="Arial" w:eastAsia="Arial" w:hAnsi="Arial" w:cs="Arial"/>
          <w:color w:val="242424"/>
          <w:lang w:val="es-US"/>
        </w:rPr>
        <w:t xml:space="preserve"> </w:t>
      </w:r>
      <w:hyperlink r:id="rId11" w:history="1">
        <w:r w:rsidR="000D22AB" w:rsidRPr="00354283">
          <w:rPr>
            <w:rStyle w:val="Hyperlink"/>
            <w:rFonts w:ascii="Arial" w:eastAsia="Arial" w:hAnsi="Arial" w:cs="Arial"/>
            <w:lang w:val="es-US"/>
          </w:rPr>
          <w:t>sitio web de SBE</w:t>
        </w:r>
      </w:hyperlink>
      <w:r w:rsidR="000D22AB" w:rsidRPr="00354283">
        <w:rPr>
          <w:rFonts w:ascii="Arial" w:eastAsia="Arial" w:hAnsi="Arial" w:cs="Arial"/>
          <w:color w:val="242424"/>
          <w:lang w:val="es-US"/>
        </w:rPr>
        <w:t>,</w:t>
      </w:r>
      <w:r w:rsidR="000D22AB" w:rsidRPr="4FAC74F4">
        <w:rPr>
          <w:rFonts w:ascii="Arial" w:eastAsia="Arial" w:hAnsi="Arial" w:cs="Arial"/>
          <w:color w:val="242424"/>
          <w:lang w:val="es-US"/>
        </w:rPr>
        <w:t xml:space="preserve"> siga a SBE en las redes sociales, descargue la aplicación </w:t>
      </w:r>
      <w:proofErr w:type="spellStart"/>
      <w:r w:rsidR="00354283">
        <w:rPr>
          <w:rFonts w:ascii="Arial" w:eastAsia="Arial" w:hAnsi="Arial" w:cs="Arial"/>
          <w:i/>
          <w:iCs/>
          <w:color w:val="242424"/>
          <w:lang w:val="es-US"/>
        </w:rPr>
        <w:t>Go</w:t>
      </w:r>
      <w:proofErr w:type="spellEnd"/>
      <w:r w:rsidR="00354283">
        <w:rPr>
          <w:rFonts w:ascii="Arial" w:eastAsia="Arial" w:hAnsi="Arial" w:cs="Arial"/>
          <w:i/>
          <w:iCs/>
          <w:color w:val="242424"/>
          <w:lang w:val="es-US"/>
        </w:rPr>
        <w:t xml:space="preserve"> Vote Maryland!</w:t>
      </w:r>
      <w:r w:rsidR="00354283">
        <w:rPr>
          <w:rFonts w:ascii="Arial" w:eastAsia="Arial" w:hAnsi="Arial" w:cs="Arial"/>
          <w:color w:val="242424"/>
          <w:lang w:val="es-US"/>
        </w:rPr>
        <w:t xml:space="preserve"> desde</w:t>
      </w:r>
      <w:r w:rsidR="00354283" w:rsidRPr="00354283">
        <w:rPr>
          <w:lang w:val="es-CL"/>
        </w:rPr>
        <w:t xml:space="preserve"> </w:t>
      </w:r>
      <w:hyperlink r:id="rId12" w:tooltip="https://play.google.com/store/apps/details?id=com.sunrisescientific.gohvotemd" w:history="1">
        <w:r w:rsidR="008430F0">
          <w:rPr>
            <w:rStyle w:val="Hyperlink"/>
            <w:rFonts w:ascii="Arial" w:eastAsia="Arial" w:hAnsi="Arial" w:cs="Arial"/>
            <w:lang w:val="es-US"/>
          </w:rPr>
          <w:t>Google Play</w:t>
        </w:r>
      </w:hyperlink>
      <w:r w:rsidR="008430F0">
        <w:rPr>
          <w:rFonts w:ascii="Arial" w:eastAsia="Arial" w:hAnsi="Arial" w:cs="Arial"/>
          <w:color w:val="242424"/>
          <w:lang w:val="es-US"/>
        </w:rPr>
        <w:t xml:space="preserve"> o </w:t>
      </w:r>
      <w:hyperlink r:id="rId13" w:tooltip="https://apps.apple.com/us/app/go-vote-md/id6760629037" w:history="1">
        <w:r w:rsidR="008430F0">
          <w:rPr>
            <w:rStyle w:val="Hyperlink"/>
            <w:rFonts w:ascii="Arial" w:eastAsia="Arial" w:hAnsi="Arial" w:cs="Arial"/>
            <w:lang w:val="es-US"/>
          </w:rPr>
          <w:t>Apple Store</w:t>
        </w:r>
      </w:hyperlink>
      <w:r w:rsidR="000D22AB" w:rsidRPr="4FAC74F4">
        <w:rPr>
          <w:rFonts w:ascii="Arial" w:eastAsia="Arial" w:hAnsi="Arial" w:cs="Arial"/>
          <w:color w:val="242424"/>
          <w:lang w:val="es-US"/>
        </w:rPr>
        <w:t xml:space="preserve"> </w:t>
      </w:r>
      <w:r w:rsidR="00AD3932">
        <w:rPr>
          <w:rFonts w:ascii="Arial" w:eastAsia="Arial" w:hAnsi="Arial" w:cs="Arial"/>
          <w:color w:val="242424"/>
          <w:lang w:val="es-US"/>
        </w:rPr>
        <w:t xml:space="preserve">o </w:t>
      </w:r>
      <w:r w:rsidR="000D22AB" w:rsidRPr="4FAC74F4">
        <w:rPr>
          <w:rFonts w:ascii="Arial" w:eastAsia="Arial" w:hAnsi="Arial" w:cs="Arial"/>
          <w:color w:val="242424"/>
          <w:lang w:val="es-US"/>
        </w:rPr>
        <w:t xml:space="preserve">comuníquese con su oficina electoral local para obtener información electoral confiable. Informe cualquier comunicación o declaración sospechosa al </w:t>
      </w:r>
      <w:hyperlink r:id="rId14" w:history="1">
        <w:r w:rsidR="000D22AB" w:rsidRPr="004B6413">
          <w:rPr>
            <w:rStyle w:val="Hyperlink"/>
            <w:rFonts w:ascii="Arial" w:eastAsia="Arial" w:hAnsi="Arial" w:cs="Arial"/>
            <w:lang w:val="es-US"/>
          </w:rPr>
          <w:t>portal de desinformación de la SBE</w:t>
        </w:r>
      </w:hyperlink>
      <w:r w:rsidR="000D22AB" w:rsidRPr="4FAC74F4">
        <w:rPr>
          <w:rFonts w:ascii="Arial" w:eastAsia="Arial" w:hAnsi="Arial" w:cs="Arial"/>
          <w:color w:val="242424"/>
          <w:lang w:val="es-US"/>
        </w:rPr>
        <w:t>.</w:t>
      </w:r>
    </w:p>
    <w:p w14:paraId="7FB44CB2" w14:textId="2A4CB784" w:rsidR="004F1AF3" w:rsidRPr="009F3F11" w:rsidRDefault="004F1AF3" w:rsidP="000D22AB">
      <w:pPr>
        <w:widowControl/>
        <w:shd w:val="clear" w:color="auto" w:fill="FFFFFF" w:themeFill="background1"/>
        <w:autoSpaceDE/>
        <w:autoSpaceDN/>
        <w:spacing w:line="253" w:lineRule="atLeast"/>
        <w:ind w:right="720"/>
        <w:rPr>
          <w:rFonts w:ascii="Arial" w:eastAsia="Arial" w:hAnsi="Arial" w:cs="Arial"/>
          <w:color w:val="242424"/>
          <w:lang w:val="es-US"/>
        </w:rPr>
      </w:pPr>
    </w:p>
    <w:sectPr w:rsidR="004F1AF3" w:rsidRPr="009F3F11" w:rsidSect="00335BAF">
      <w:headerReference w:type="default" r:id="rId15"/>
      <w:footerReference w:type="default" r:id="rId16"/>
      <w:headerReference w:type="first" r:id="rId17"/>
      <w:footerReference w:type="first" r:id="rId18"/>
      <w:type w:val="continuous"/>
      <w:pgSz w:w="12240" w:h="15840"/>
      <w:pgMar w:top="374" w:right="810" w:bottom="274" w:left="990" w:header="72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9BAA6" w14:textId="77777777" w:rsidR="00BA4B89" w:rsidRDefault="00BA4B89" w:rsidP="00D1745A">
      <w:r>
        <w:separator/>
      </w:r>
    </w:p>
  </w:endnote>
  <w:endnote w:type="continuationSeparator" w:id="0">
    <w:p w14:paraId="11489ADB" w14:textId="77777777" w:rsidR="00BA4B89" w:rsidRDefault="00BA4B89" w:rsidP="00D1745A">
      <w:r>
        <w:continuationSeparator/>
      </w:r>
    </w:p>
  </w:endnote>
  <w:endnote w:type="continuationNotice" w:id="1">
    <w:p w14:paraId="4D2DEFC5" w14:textId="77777777" w:rsidR="00BA4B89" w:rsidRDefault="00BA4B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B9A23" w14:textId="0126A096" w:rsidR="00D1745A" w:rsidRDefault="00AE04F1" w:rsidP="00D1745A">
    <w:pPr>
      <w:pStyle w:val="Footer"/>
      <w:tabs>
        <w:tab w:val="clear" w:pos="4680"/>
        <w:tab w:val="clear" w:pos="9360"/>
      </w:tabs>
      <w:rPr>
        <w:caps/>
        <w:noProof/>
        <w:color w:val="4F81BD" w:themeColor="accent1"/>
      </w:rPr>
    </w:pPr>
    <w:r>
      <w:rPr>
        <w:noProof/>
        <w:lang w:val="es-US"/>
      </w:rPr>
      <mc:AlternateContent>
        <mc:Choice Requires="wps">
          <w:drawing>
            <wp:anchor distT="0" distB="0" distL="114300" distR="114300" simplePos="0" relativeHeight="251656192" behindDoc="0" locked="0" layoutInCell="1" allowOverlap="1" wp14:anchorId="06AD3406" wp14:editId="6BFB34EA">
              <wp:simplePos x="0" y="0"/>
              <wp:positionH relativeFrom="column">
                <wp:posOffset>-412750</wp:posOffset>
              </wp:positionH>
              <wp:positionV relativeFrom="paragraph">
                <wp:posOffset>95885</wp:posOffset>
              </wp:positionV>
              <wp:extent cx="7323992" cy="0"/>
              <wp:effectExtent l="0" t="0" r="17145" b="12700"/>
              <wp:wrapNone/>
              <wp:docPr id="1031766202" name="Straight Connector 5">
                <a:extLst xmlns:a="http://schemas.openxmlformats.org/drawingml/2006/main">
                  <a:ext uri="{FF2B5EF4-FFF2-40B4-BE49-F238E27FC236}">
                    <a16:creationId xmlns:a16="http://schemas.microsoft.com/office/drawing/2014/main" id="{436266A5-424F-45B7-91B8-6BAFAC187A18}"/>
                  </a:ext>
                </a:extLst>
              </wp:docPr>
              <wp:cNvGraphicFramePr/>
              <a:graphic xmlns:a="http://schemas.openxmlformats.org/drawingml/2006/main">
                <a:graphicData uri="http://schemas.microsoft.com/office/word/2010/wordprocessingShape">
                  <wps:wsp>
                    <wps:cNvCnPr/>
                    <wps:spPr>
                      <a:xfrm>
                        <a:off x="0" y="0"/>
                        <a:ext cx="7323992" cy="0"/>
                      </a:xfrm>
                      <a:prstGeom prst="line">
                        <a:avLst/>
                      </a:prstGeom>
                      <a:ln>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16="http://schemas.microsoft.com/office/drawing/2014/main" xmlns:a="http://schemas.openxmlformats.org/drawingml/2006/main">
          <w:pict>
            <v:line id="Straight Connector 5" style="position:absolute;z-index:251656192;visibility:visible;mso-wrap-style:square;mso-wrap-distance-left:9pt;mso-wrap-distance-top:0;mso-wrap-distance-right:9pt;mso-wrap-distance-bottom:0;mso-position-horizontal:absolute;mso-position-horizontal-relative:text;mso-position-vertical:absolute;mso-position-vertical-relative:text" o:spid="_x0000_s1026" strokecolor="#bfbfbf [2412]" from="-32.5pt,7.55pt" to="544.2pt,7.55pt" w14:anchorId="74E2F39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"/>
          </w:pict>
        </mc:Fallback>
      </mc:AlternateContent>
    </w:r>
  </w:p>
  <w:tbl>
    <w:tblPr>
      <w:tblW w:w="11269" w:type="dxa"/>
      <w:tblInd w:w="-540" w:type="dxa"/>
      <w:tblLayout w:type="fixed"/>
      <w:tblCellMar>
        <w:left w:w="0" w:type="dxa"/>
        <w:right w:w="0" w:type="dxa"/>
      </w:tblCellMar>
      <w:tblLook w:val="01E0" w:firstRow="1" w:lastRow="1" w:firstColumn="1" w:lastColumn="1" w:noHBand="0" w:noVBand="0"/>
    </w:tblPr>
    <w:tblGrid>
      <w:gridCol w:w="3422"/>
      <w:gridCol w:w="4756"/>
      <w:gridCol w:w="3091"/>
    </w:tblGrid>
    <w:tr w:rsidR="00362B8A" w14:paraId="60A63E22" w14:textId="77777777" w:rsidTr="00507351">
      <w:trPr>
        <w:trHeight w:val="194"/>
      </w:trPr>
      <w:tc>
        <w:tcPr>
          <w:tcW w:w="3422" w:type="dxa"/>
        </w:tcPr>
        <w:p w14:paraId="3B20DA4F" w14:textId="77777777" w:rsidR="00362B8A" w:rsidRDefault="00362B8A" w:rsidP="00362B8A">
          <w:pPr>
            <w:pStyle w:val="TableParagraph"/>
            <w:ind w:left="50"/>
            <w:rPr>
              <w:sz w:val="16"/>
            </w:rPr>
          </w:pPr>
          <w:r>
            <w:rPr>
              <w:sz w:val="16"/>
              <w:lang w:val="es-US"/>
            </w:rPr>
            <w:t>FAX (410) 974- 2019</w:t>
          </w:r>
        </w:p>
      </w:tc>
      <w:tc>
        <w:tcPr>
          <w:tcW w:w="4756" w:type="dxa"/>
        </w:tcPr>
        <w:p w14:paraId="7663EE4D" w14:textId="77777777" w:rsidR="00362B8A" w:rsidRDefault="00362B8A" w:rsidP="00362B8A">
          <w:pPr>
            <w:pStyle w:val="TableParagraph"/>
            <w:ind w:left="23" w:right="248"/>
            <w:jc w:val="center"/>
            <w:rPr>
              <w:sz w:val="16"/>
            </w:rPr>
          </w:pPr>
          <w:r>
            <w:rPr>
              <w:sz w:val="16"/>
              <w:lang w:val="es-US"/>
            </w:rPr>
            <w:t>Teléfono Gratuito (800) 222-8683</w:t>
          </w:r>
        </w:p>
      </w:tc>
      <w:tc>
        <w:tcPr>
          <w:tcW w:w="3091" w:type="dxa"/>
        </w:tcPr>
        <w:p w14:paraId="72B9E57F" w14:textId="77777777" w:rsidR="00362B8A" w:rsidRDefault="00362B8A" w:rsidP="00362B8A">
          <w:pPr>
            <w:pStyle w:val="TableParagraph"/>
            <w:ind w:right="95"/>
            <w:jc w:val="right"/>
            <w:rPr>
              <w:sz w:val="16"/>
            </w:rPr>
          </w:pPr>
          <w:r>
            <w:rPr>
              <w:sz w:val="16"/>
              <w:lang w:val="es-US"/>
            </w:rPr>
            <w:t>151 West Street Suite 200</w:t>
          </w:r>
        </w:p>
      </w:tc>
    </w:tr>
    <w:tr w:rsidR="00362B8A" w14:paraId="12FD479F" w14:textId="77777777" w:rsidTr="00507351">
      <w:trPr>
        <w:trHeight w:val="194"/>
      </w:trPr>
      <w:tc>
        <w:tcPr>
          <w:tcW w:w="3422" w:type="dxa"/>
        </w:tcPr>
        <w:p w14:paraId="64AA8813" w14:textId="77777777" w:rsidR="00362B8A" w:rsidRPr="009F3F11" w:rsidRDefault="00362B8A" w:rsidP="00362B8A">
          <w:pPr>
            <w:pStyle w:val="TableParagraph"/>
            <w:ind w:left="50"/>
            <w:rPr>
              <w:sz w:val="16"/>
              <w:lang w:val="es-US"/>
            </w:rPr>
          </w:pPr>
          <w:r>
            <w:rPr>
              <w:sz w:val="16"/>
              <w:lang w:val="es-US"/>
            </w:rPr>
            <w:t xml:space="preserve">Servicio de Relevo MD </w:t>
          </w:r>
          <w:proofErr w:type="spellStart"/>
          <w:r>
            <w:rPr>
              <w:sz w:val="16"/>
              <w:lang w:val="es-US"/>
            </w:rPr>
            <w:t>Relay</w:t>
          </w:r>
          <w:proofErr w:type="spellEnd"/>
          <w:r>
            <w:rPr>
              <w:sz w:val="16"/>
              <w:lang w:val="es-US"/>
            </w:rPr>
            <w:t xml:space="preserve"> (800) 735-2258</w:t>
          </w:r>
        </w:p>
      </w:tc>
      <w:tc>
        <w:tcPr>
          <w:tcW w:w="4756" w:type="dxa"/>
        </w:tcPr>
        <w:p w14:paraId="7D33260D" w14:textId="77777777" w:rsidR="00362B8A" w:rsidRDefault="00362B8A" w:rsidP="00362B8A">
          <w:pPr>
            <w:pStyle w:val="TableParagraph"/>
            <w:ind w:right="248"/>
            <w:jc w:val="center"/>
            <w:rPr>
              <w:sz w:val="16"/>
            </w:rPr>
          </w:pPr>
          <w:r>
            <w:rPr>
              <w:sz w:val="16"/>
              <w:lang w:val="es-US"/>
            </w:rPr>
            <w:t>https://elections.maryland.gov</w:t>
          </w:r>
        </w:p>
      </w:tc>
      <w:tc>
        <w:tcPr>
          <w:tcW w:w="3091" w:type="dxa"/>
        </w:tcPr>
        <w:p w14:paraId="2E47C92B" w14:textId="77777777" w:rsidR="00362B8A" w:rsidRDefault="00362B8A" w:rsidP="00362B8A">
          <w:pPr>
            <w:pStyle w:val="TableParagraph"/>
            <w:ind w:right="47"/>
            <w:jc w:val="right"/>
            <w:rPr>
              <w:sz w:val="16"/>
            </w:rPr>
          </w:pPr>
          <w:r>
            <w:rPr>
              <w:sz w:val="16"/>
              <w:lang w:val="es-US"/>
            </w:rPr>
            <w:t>Annapolis, Maryland 21401</w:t>
          </w:r>
        </w:p>
      </w:tc>
    </w:tr>
  </w:tbl>
  <w:p w14:paraId="2A369196" w14:textId="77777777" w:rsidR="00AE04F1" w:rsidRDefault="00AE04F1" w:rsidP="00D1745A">
    <w:pPr>
      <w:pStyle w:val="Footer"/>
      <w:tabs>
        <w:tab w:val="clear" w:pos="4680"/>
        <w:tab w:val="clear" w:pos="9360"/>
      </w:tabs>
    </w:pPr>
  </w:p>
  <w:p w14:paraId="20C0DC03" w14:textId="57F70119" w:rsidR="00B0756D" w:rsidRPr="00D1745A" w:rsidRDefault="00B0756D" w:rsidP="00D1745A">
    <w:pPr>
      <w:pStyle w:val="Footer"/>
      <w:tabs>
        <w:tab w:val="clear" w:pos="4680"/>
        <w:tab w:val="clear" w:pos="9360"/>
      </w:tabs>
      <w:rPr>
        <w:caps/>
        <w:noProof/>
        <w:color w:val="4F81BD" w:themeColor="accent1"/>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44BED" w14:textId="77777777" w:rsidR="00F56822" w:rsidRDefault="00B20C73">
    <w:pPr>
      <w:pStyle w:val="Footer"/>
    </w:pPr>
    <w:r>
      <w:rPr>
        <w:noProof/>
        <w:lang w:val="es-US"/>
      </w:rPr>
      <mc:AlternateContent>
        <mc:Choice Requires="wps">
          <w:drawing>
            <wp:anchor distT="0" distB="0" distL="114300" distR="114300" simplePos="0" relativeHeight="251666432" behindDoc="0" locked="0" layoutInCell="1" allowOverlap="1" wp14:anchorId="4AC36A2E" wp14:editId="0940F580">
              <wp:simplePos x="0" y="0"/>
              <wp:positionH relativeFrom="column">
                <wp:posOffset>-6448</wp:posOffset>
              </wp:positionH>
              <wp:positionV relativeFrom="paragraph">
                <wp:posOffset>5715</wp:posOffset>
              </wp:positionV>
              <wp:extent cx="7323992" cy="0"/>
              <wp:effectExtent l="0" t="0" r="17145" b="12700"/>
              <wp:wrapNone/>
              <wp:docPr id="1894463051" name="Straight Connector 5">
                <a:extLst xmlns:a="http://schemas.openxmlformats.org/drawingml/2006/main">
                  <a:ext uri="{FF2B5EF4-FFF2-40B4-BE49-F238E27FC236}">
                    <a16:creationId xmlns:a16="http://schemas.microsoft.com/office/drawing/2014/main" id="{E0D73A93-EA40-44ED-80A0-E7E35D0BDAD1}"/>
                  </a:ext>
                </a:extLst>
              </wp:docPr>
              <wp:cNvGraphicFramePr/>
              <a:graphic xmlns:a="http://schemas.openxmlformats.org/drawingml/2006/main">
                <a:graphicData uri="http://schemas.microsoft.com/office/word/2010/wordprocessingShape">
                  <wps:wsp>
                    <wps:cNvCnPr/>
                    <wps:spPr>
                      <a:xfrm>
                        <a:off x="0" y="0"/>
                        <a:ext cx="7323992" cy="0"/>
                      </a:xfrm>
                      <a:prstGeom prst="line">
                        <a:avLst/>
                      </a:prstGeom>
                      <a:ln>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16="http://schemas.microsoft.com/office/drawing/2014/main" xmlns:a="http://schemas.openxmlformats.org/drawingml/2006/main">
          <w:pict>
            <v:line id="Straight Connector 5" style="position:absolute;z-index:251666432;visibility:visible;mso-wrap-style:square;mso-wrap-distance-left:9pt;mso-wrap-distance-top:0;mso-wrap-distance-right:9pt;mso-wrap-distance-bottom:0;mso-position-horizontal:absolute;mso-position-horizontal-relative:text;mso-position-vertical:absolute;mso-position-vertical-relative:text" o:spid="_x0000_s1026" strokecolor="#bfbfbf [2412]" from="-.5pt,.45pt" to="576.2pt,.45pt" w14:anchorId="799916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"/>
          </w:pict>
        </mc:Fallback>
      </mc:AlternateContent>
    </w:r>
  </w:p>
  <w:tbl>
    <w:tblPr>
      <w:tblW w:w="0" w:type="auto"/>
      <w:tblInd w:w="122" w:type="dxa"/>
      <w:tblLayout w:type="fixed"/>
      <w:tblCellMar>
        <w:left w:w="0" w:type="dxa"/>
        <w:right w:w="0" w:type="dxa"/>
      </w:tblCellMar>
      <w:tblLook w:val="01E0" w:firstRow="1" w:lastRow="1" w:firstColumn="1" w:lastColumn="1" w:noHBand="0" w:noVBand="0"/>
    </w:tblPr>
    <w:tblGrid>
      <w:gridCol w:w="3422"/>
      <w:gridCol w:w="4756"/>
      <w:gridCol w:w="3091"/>
    </w:tblGrid>
    <w:tr w:rsidR="00F56822" w14:paraId="71F7BC10" w14:textId="77777777" w:rsidTr="00A87528">
      <w:trPr>
        <w:trHeight w:val="194"/>
      </w:trPr>
      <w:tc>
        <w:tcPr>
          <w:tcW w:w="3422" w:type="dxa"/>
        </w:tcPr>
        <w:p w14:paraId="417196F1" w14:textId="77777777" w:rsidR="00F56822" w:rsidRDefault="00F56822" w:rsidP="00F56822">
          <w:pPr>
            <w:pStyle w:val="TableParagraph"/>
            <w:ind w:left="50"/>
            <w:rPr>
              <w:sz w:val="16"/>
            </w:rPr>
          </w:pPr>
          <w:r>
            <w:rPr>
              <w:sz w:val="16"/>
              <w:lang w:val="es-US"/>
            </w:rPr>
            <w:t>FAX (410) 974- 2019</w:t>
          </w:r>
        </w:p>
      </w:tc>
      <w:tc>
        <w:tcPr>
          <w:tcW w:w="4756" w:type="dxa"/>
        </w:tcPr>
        <w:p w14:paraId="3DB87F35" w14:textId="77777777" w:rsidR="00F56822" w:rsidRDefault="00F56822" w:rsidP="00F56822">
          <w:pPr>
            <w:pStyle w:val="TableParagraph"/>
            <w:ind w:left="23" w:right="248"/>
            <w:jc w:val="center"/>
            <w:rPr>
              <w:sz w:val="16"/>
            </w:rPr>
          </w:pPr>
          <w:r>
            <w:rPr>
              <w:sz w:val="16"/>
              <w:lang w:val="es-US"/>
            </w:rPr>
            <w:t>Teléfono Gratuito (800) 222-8683</w:t>
          </w:r>
        </w:p>
      </w:tc>
      <w:tc>
        <w:tcPr>
          <w:tcW w:w="3091" w:type="dxa"/>
        </w:tcPr>
        <w:p w14:paraId="69F4DE0E" w14:textId="77777777" w:rsidR="00F56822" w:rsidRDefault="00F56822" w:rsidP="00F56822">
          <w:pPr>
            <w:pStyle w:val="TableParagraph"/>
            <w:ind w:right="95"/>
            <w:jc w:val="right"/>
            <w:rPr>
              <w:sz w:val="16"/>
            </w:rPr>
          </w:pPr>
          <w:r>
            <w:rPr>
              <w:sz w:val="16"/>
              <w:lang w:val="es-US"/>
            </w:rPr>
            <w:t>151 West Street Suite 200</w:t>
          </w:r>
        </w:p>
      </w:tc>
    </w:tr>
    <w:tr w:rsidR="00F56822" w14:paraId="29107D23" w14:textId="77777777" w:rsidTr="00A87528">
      <w:trPr>
        <w:trHeight w:val="194"/>
      </w:trPr>
      <w:tc>
        <w:tcPr>
          <w:tcW w:w="3422" w:type="dxa"/>
        </w:tcPr>
        <w:p w14:paraId="47F6B11E" w14:textId="77777777" w:rsidR="00F56822" w:rsidRPr="009F3F11" w:rsidRDefault="00F56822" w:rsidP="00F56822">
          <w:pPr>
            <w:pStyle w:val="TableParagraph"/>
            <w:ind w:left="50"/>
            <w:rPr>
              <w:sz w:val="16"/>
              <w:lang w:val="es-US"/>
            </w:rPr>
          </w:pPr>
          <w:r>
            <w:rPr>
              <w:sz w:val="16"/>
              <w:lang w:val="es-US"/>
            </w:rPr>
            <w:t xml:space="preserve">Servicio de Relevo MD </w:t>
          </w:r>
          <w:proofErr w:type="spellStart"/>
          <w:r>
            <w:rPr>
              <w:sz w:val="16"/>
              <w:lang w:val="es-US"/>
            </w:rPr>
            <w:t>Relay</w:t>
          </w:r>
          <w:proofErr w:type="spellEnd"/>
          <w:r>
            <w:rPr>
              <w:sz w:val="16"/>
              <w:lang w:val="es-US"/>
            </w:rPr>
            <w:t xml:space="preserve"> (800) 735-2258</w:t>
          </w:r>
        </w:p>
      </w:tc>
      <w:tc>
        <w:tcPr>
          <w:tcW w:w="4756" w:type="dxa"/>
        </w:tcPr>
        <w:p w14:paraId="5DF596C0" w14:textId="77777777" w:rsidR="00F56822" w:rsidRDefault="00F56822" w:rsidP="00F56822">
          <w:pPr>
            <w:pStyle w:val="TableParagraph"/>
            <w:ind w:right="248"/>
            <w:jc w:val="center"/>
            <w:rPr>
              <w:sz w:val="16"/>
            </w:rPr>
          </w:pPr>
          <w:r>
            <w:rPr>
              <w:sz w:val="16"/>
              <w:lang w:val="es-US"/>
            </w:rPr>
            <w:t>https://elections.maryland.gov</w:t>
          </w:r>
        </w:p>
      </w:tc>
      <w:tc>
        <w:tcPr>
          <w:tcW w:w="3091" w:type="dxa"/>
        </w:tcPr>
        <w:p w14:paraId="31A52F33" w14:textId="77777777" w:rsidR="00F56822" w:rsidRDefault="00F56822" w:rsidP="00F56822">
          <w:pPr>
            <w:pStyle w:val="TableParagraph"/>
            <w:ind w:right="47"/>
            <w:jc w:val="right"/>
            <w:rPr>
              <w:sz w:val="16"/>
            </w:rPr>
          </w:pPr>
          <w:r>
            <w:rPr>
              <w:sz w:val="16"/>
              <w:lang w:val="es-US"/>
            </w:rPr>
            <w:t>Annapolis, Maryland 21401</w:t>
          </w:r>
        </w:p>
      </w:tc>
    </w:tr>
  </w:tbl>
  <w:p w14:paraId="789D77BC" w14:textId="77777777" w:rsidR="006A7DF8" w:rsidRDefault="006A7D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478D6" w14:textId="77777777" w:rsidR="00BA4B89" w:rsidRDefault="00BA4B89" w:rsidP="00D1745A">
      <w:r>
        <w:separator/>
      </w:r>
    </w:p>
  </w:footnote>
  <w:footnote w:type="continuationSeparator" w:id="0">
    <w:p w14:paraId="6C3450DC" w14:textId="77777777" w:rsidR="00BA4B89" w:rsidRDefault="00BA4B89" w:rsidP="00D1745A">
      <w:r>
        <w:continuationSeparator/>
      </w:r>
    </w:p>
  </w:footnote>
  <w:footnote w:type="continuationNotice" w:id="1">
    <w:p w14:paraId="10A391CA" w14:textId="77777777" w:rsidR="00BA4B89" w:rsidRDefault="00BA4B8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250"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3870"/>
      <w:gridCol w:w="3420"/>
    </w:tblGrid>
    <w:tr w:rsidR="00C83AA7" w14:paraId="3CCB2C76" w14:textId="77777777" w:rsidTr="00507351">
      <w:tc>
        <w:tcPr>
          <w:tcW w:w="3960" w:type="dxa"/>
        </w:tcPr>
        <w:p w14:paraId="4EFDD04E" w14:textId="2C8440BB" w:rsidR="00C83AA7" w:rsidRDefault="00C83AA7" w:rsidP="00507351">
          <w:pPr>
            <w:pStyle w:val="BodyText"/>
            <w:ind w:left="340"/>
            <w:rPr>
              <w:sz w:val="20"/>
            </w:rPr>
          </w:pPr>
          <w:r>
            <w:rPr>
              <w:b/>
              <w:bCs/>
              <w:noProof/>
              <w:lang w:val="es-US"/>
            </w:rPr>
            <w:drawing>
              <wp:anchor distT="0" distB="0" distL="0" distR="0" simplePos="0" relativeHeight="251654144" behindDoc="0" locked="0" layoutInCell="1" allowOverlap="1" wp14:anchorId="59758528" wp14:editId="15E1D8E6">
                <wp:simplePos x="0" y="0"/>
                <wp:positionH relativeFrom="page">
                  <wp:posOffset>-194309</wp:posOffset>
                </wp:positionH>
                <wp:positionV relativeFrom="paragraph">
                  <wp:posOffset>-317500</wp:posOffset>
                </wp:positionV>
                <wp:extent cx="3790950" cy="1295400"/>
                <wp:effectExtent l="0" t="0" r="0" b="0"/>
                <wp:wrapNone/>
                <wp:docPr id="852559556" name="Image 1">
                  <a:extLst xmlns:a="http://schemas.openxmlformats.org/drawingml/2006/main">
                    <a:ext uri="{FF2B5EF4-FFF2-40B4-BE49-F238E27FC236}">
                      <a16:creationId xmlns:a16="http://schemas.microsoft.com/office/drawing/2014/main" id="{75EC8ABB-397E-4A78-9D23-7FF962725C0E}"/>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1"/>
                        <pic:cNvPicPr/>
                      </pic:nvPicPr>
                      <pic:blipFill>
                        <a:blip r:embed="rId1">
                          <a:extLst>
                            <a:ext uri="{28A0092B-C50C-407E-A947-70E740481C1C}">
                              <a14:useLocalDpi xmlns:a14="http://schemas.microsoft.com/office/drawing/2010/main" val="0"/>
                            </a:ext>
                          </a:extLst>
                        </a:blip>
                        <a:stretch>
                          <a:fillRect/>
                        </a:stretch>
                      </pic:blipFill>
                      <pic:spPr>
                        <a:xfrm>
                          <a:off x="0" y="0"/>
                          <a:ext cx="3790950" cy="1295400"/>
                        </a:xfrm>
                        <a:prstGeom prst="rect">
                          <a:avLst/>
                        </a:prstGeom>
                      </pic:spPr>
                    </pic:pic>
                  </a:graphicData>
                </a:graphic>
                <wp14:sizeRelH relativeFrom="margin">
                  <wp14:pctWidth>0</wp14:pctWidth>
                </wp14:sizeRelH>
                <wp14:sizeRelV relativeFrom="margin">
                  <wp14:pctHeight>0</wp14:pctHeight>
                </wp14:sizeRelV>
              </wp:anchor>
            </w:drawing>
          </w:r>
        </w:p>
      </w:tc>
      <w:tc>
        <w:tcPr>
          <w:tcW w:w="3870" w:type="dxa"/>
        </w:tcPr>
        <w:p w14:paraId="7A2D2AE1" w14:textId="77777777" w:rsidR="00C83AA7" w:rsidRPr="00EA65A0" w:rsidRDefault="00C83AA7" w:rsidP="00C83AA7">
          <w:pPr>
            <w:pStyle w:val="BodyText"/>
            <w:jc w:val="right"/>
            <w:rPr>
              <w:b/>
              <w:bCs/>
              <w:sz w:val="18"/>
              <w:szCs w:val="18"/>
            </w:rPr>
          </w:pPr>
          <w:r w:rsidRPr="009F3F11">
            <w:rPr>
              <w:b/>
              <w:bCs/>
              <w:sz w:val="18"/>
              <w:szCs w:val="18"/>
            </w:rPr>
            <w:t>Jared DeMarinis</w:t>
          </w:r>
        </w:p>
        <w:p w14:paraId="31D3052E" w14:textId="77777777" w:rsidR="00C83AA7" w:rsidRPr="00EA65A0" w:rsidRDefault="00C83AA7" w:rsidP="00C83AA7">
          <w:pPr>
            <w:pStyle w:val="BodyText"/>
            <w:jc w:val="right"/>
            <w:rPr>
              <w:sz w:val="18"/>
              <w:szCs w:val="18"/>
            </w:rPr>
          </w:pPr>
          <w:proofErr w:type="spellStart"/>
          <w:r w:rsidRPr="009F3F11">
            <w:rPr>
              <w:sz w:val="18"/>
              <w:szCs w:val="18"/>
            </w:rPr>
            <w:t>Administrador</w:t>
          </w:r>
          <w:proofErr w:type="spellEnd"/>
          <w:r w:rsidRPr="009F3F11">
            <w:rPr>
              <w:sz w:val="18"/>
              <w:szCs w:val="18"/>
            </w:rPr>
            <w:t xml:space="preserve"> </w:t>
          </w:r>
          <w:proofErr w:type="spellStart"/>
          <w:r w:rsidRPr="009F3F11">
            <w:rPr>
              <w:sz w:val="18"/>
              <w:szCs w:val="18"/>
            </w:rPr>
            <w:t>estatal</w:t>
          </w:r>
          <w:proofErr w:type="spellEnd"/>
        </w:p>
        <w:p w14:paraId="077A90E7" w14:textId="77777777" w:rsidR="00C83AA7" w:rsidRPr="00EA65A0" w:rsidRDefault="00C83AA7" w:rsidP="00C83AA7">
          <w:pPr>
            <w:pStyle w:val="BodyText"/>
            <w:jc w:val="right"/>
            <w:rPr>
              <w:sz w:val="18"/>
              <w:szCs w:val="18"/>
            </w:rPr>
          </w:pPr>
        </w:p>
        <w:p w14:paraId="0415A392" w14:textId="77777777" w:rsidR="00C83AA7" w:rsidRPr="00EA65A0" w:rsidRDefault="00C83AA7" w:rsidP="00C83AA7">
          <w:pPr>
            <w:pStyle w:val="BodyText"/>
            <w:jc w:val="right"/>
            <w:rPr>
              <w:b/>
              <w:bCs/>
              <w:sz w:val="18"/>
              <w:szCs w:val="18"/>
            </w:rPr>
          </w:pPr>
          <w:r w:rsidRPr="009F3F11">
            <w:rPr>
              <w:b/>
              <w:bCs/>
              <w:sz w:val="18"/>
              <w:szCs w:val="18"/>
            </w:rPr>
            <w:t>Katherine Berry</w:t>
          </w:r>
        </w:p>
        <w:p w14:paraId="4D30CD9D" w14:textId="77777777" w:rsidR="00C83AA7" w:rsidRDefault="00C83AA7" w:rsidP="00C83AA7">
          <w:pPr>
            <w:pStyle w:val="BodyText"/>
            <w:jc w:val="right"/>
            <w:rPr>
              <w:sz w:val="20"/>
            </w:rPr>
          </w:pPr>
          <w:r>
            <w:rPr>
              <w:sz w:val="18"/>
              <w:szCs w:val="18"/>
              <w:lang w:val="es-US"/>
            </w:rPr>
            <w:t>Administradora adjunta</w:t>
          </w:r>
        </w:p>
      </w:tc>
      <w:tc>
        <w:tcPr>
          <w:tcW w:w="3420" w:type="dxa"/>
        </w:tcPr>
        <w:p w14:paraId="644CD500" w14:textId="77777777" w:rsidR="00C83AA7" w:rsidRPr="00EA65A0" w:rsidRDefault="00C83AA7" w:rsidP="00C83AA7">
          <w:pPr>
            <w:pStyle w:val="BodyText"/>
            <w:spacing w:line="264" w:lineRule="exact"/>
            <w:jc w:val="right"/>
            <w:rPr>
              <w:sz w:val="18"/>
              <w:szCs w:val="18"/>
            </w:rPr>
          </w:pPr>
          <w:r w:rsidRPr="009F3F11">
            <w:rPr>
              <w:b/>
              <w:bCs/>
              <w:sz w:val="18"/>
              <w:szCs w:val="18"/>
            </w:rPr>
            <w:t>Michael Summers</w:t>
          </w:r>
          <w:r w:rsidRPr="009F3F11">
            <w:rPr>
              <w:sz w:val="18"/>
              <w:szCs w:val="18"/>
            </w:rPr>
            <w:t>, Presidente</w:t>
          </w:r>
        </w:p>
        <w:p w14:paraId="72946073" w14:textId="6E63E5CC" w:rsidR="00C83AA7" w:rsidRDefault="00C83AA7" w:rsidP="00C83AA7">
          <w:pPr>
            <w:pStyle w:val="BodyText"/>
            <w:spacing w:line="264" w:lineRule="exact"/>
            <w:jc w:val="right"/>
            <w:rPr>
              <w:b/>
              <w:bCs/>
              <w:sz w:val="18"/>
              <w:szCs w:val="18"/>
            </w:rPr>
          </w:pPr>
          <w:r w:rsidRPr="009F3F11">
            <w:rPr>
              <w:b/>
              <w:bCs/>
              <w:sz w:val="18"/>
              <w:szCs w:val="18"/>
            </w:rPr>
            <w:t xml:space="preserve">Jim Shalleck, </w:t>
          </w:r>
          <w:proofErr w:type="spellStart"/>
          <w:r w:rsidRPr="009F3F11">
            <w:rPr>
              <w:sz w:val="18"/>
              <w:szCs w:val="18"/>
            </w:rPr>
            <w:t>Vicepresidente</w:t>
          </w:r>
          <w:proofErr w:type="spellEnd"/>
        </w:p>
        <w:p w14:paraId="41451ADB" w14:textId="77777777" w:rsidR="00C83AA7" w:rsidRDefault="00C83AA7" w:rsidP="00C83AA7">
          <w:pPr>
            <w:pStyle w:val="BodyText"/>
            <w:spacing w:line="264" w:lineRule="exact"/>
            <w:jc w:val="right"/>
            <w:rPr>
              <w:b/>
              <w:bCs/>
              <w:sz w:val="18"/>
              <w:szCs w:val="18"/>
            </w:rPr>
          </w:pPr>
          <w:r w:rsidRPr="009F3F11">
            <w:rPr>
              <w:b/>
              <w:bCs/>
              <w:sz w:val="18"/>
              <w:szCs w:val="18"/>
            </w:rPr>
            <w:t>Yaakov “Jake” Weissmann</w:t>
          </w:r>
        </w:p>
        <w:p w14:paraId="13241FCC" w14:textId="77777777" w:rsidR="00C83AA7" w:rsidRDefault="00C83AA7" w:rsidP="00C83AA7">
          <w:pPr>
            <w:pStyle w:val="BodyText"/>
            <w:spacing w:line="264" w:lineRule="exact"/>
            <w:jc w:val="right"/>
            <w:rPr>
              <w:b/>
              <w:bCs/>
              <w:sz w:val="18"/>
              <w:szCs w:val="18"/>
            </w:rPr>
          </w:pPr>
          <w:r w:rsidRPr="009F3F11">
            <w:rPr>
              <w:b/>
              <w:bCs/>
              <w:sz w:val="18"/>
              <w:szCs w:val="18"/>
            </w:rPr>
            <w:t>Diane Butler</w:t>
          </w:r>
        </w:p>
        <w:p w14:paraId="6BE49F96" w14:textId="77777777" w:rsidR="00C83AA7" w:rsidRPr="00471B09" w:rsidRDefault="00C83AA7" w:rsidP="00C83AA7">
          <w:pPr>
            <w:pStyle w:val="BodyText"/>
            <w:spacing w:line="264" w:lineRule="exact"/>
            <w:jc w:val="right"/>
            <w:rPr>
              <w:b/>
              <w:bCs/>
              <w:sz w:val="20"/>
            </w:rPr>
          </w:pPr>
          <w:r w:rsidRPr="009F3F11">
            <w:rPr>
              <w:b/>
              <w:bCs/>
              <w:sz w:val="18"/>
              <w:szCs w:val="18"/>
            </w:rPr>
            <w:t>Victoria Jackson-Stanley</w:t>
          </w:r>
        </w:p>
      </w:tc>
    </w:tr>
  </w:tbl>
  <w:p w14:paraId="16022900" w14:textId="5B001075" w:rsidR="00D1745A" w:rsidRDefault="00D174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2"/>
      <w:gridCol w:w="4162"/>
      <w:gridCol w:w="2846"/>
    </w:tblGrid>
    <w:tr w:rsidR="006A7DF8" w14:paraId="1FD07DFB" w14:textId="77777777" w:rsidTr="002B2AA5">
      <w:tc>
        <w:tcPr>
          <w:tcW w:w="3910" w:type="dxa"/>
        </w:tcPr>
        <w:p w14:paraId="47467F15" w14:textId="77777777" w:rsidR="006A7DF8" w:rsidRDefault="006A7DF8" w:rsidP="006A7DF8">
          <w:pPr>
            <w:pStyle w:val="BodyText"/>
            <w:rPr>
              <w:sz w:val="20"/>
            </w:rPr>
          </w:pPr>
        </w:p>
      </w:tc>
      <w:tc>
        <w:tcPr>
          <w:tcW w:w="4545" w:type="dxa"/>
        </w:tcPr>
        <w:p w14:paraId="768618A6" w14:textId="77777777" w:rsidR="006A7DF8" w:rsidRPr="00EA65A0" w:rsidRDefault="006A7DF8" w:rsidP="006A7DF8">
          <w:pPr>
            <w:pStyle w:val="BodyText"/>
            <w:jc w:val="right"/>
            <w:rPr>
              <w:b/>
              <w:bCs/>
              <w:sz w:val="18"/>
              <w:szCs w:val="18"/>
            </w:rPr>
          </w:pPr>
          <w:r w:rsidRPr="009F3F11">
            <w:rPr>
              <w:b/>
              <w:bCs/>
              <w:sz w:val="18"/>
              <w:szCs w:val="18"/>
            </w:rPr>
            <w:t>Jared DeMarinis</w:t>
          </w:r>
        </w:p>
        <w:p w14:paraId="116C9836" w14:textId="77777777" w:rsidR="006A7DF8" w:rsidRPr="00EA65A0" w:rsidRDefault="006A7DF8" w:rsidP="006A7DF8">
          <w:pPr>
            <w:pStyle w:val="BodyText"/>
            <w:jc w:val="right"/>
            <w:rPr>
              <w:sz w:val="18"/>
              <w:szCs w:val="18"/>
            </w:rPr>
          </w:pPr>
          <w:proofErr w:type="spellStart"/>
          <w:r w:rsidRPr="009F3F11">
            <w:rPr>
              <w:sz w:val="18"/>
              <w:szCs w:val="18"/>
            </w:rPr>
            <w:t>Administrador</w:t>
          </w:r>
          <w:proofErr w:type="spellEnd"/>
          <w:r w:rsidRPr="009F3F11">
            <w:rPr>
              <w:sz w:val="18"/>
              <w:szCs w:val="18"/>
            </w:rPr>
            <w:t xml:space="preserve"> </w:t>
          </w:r>
          <w:proofErr w:type="spellStart"/>
          <w:r w:rsidRPr="009F3F11">
            <w:rPr>
              <w:sz w:val="18"/>
              <w:szCs w:val="18"/>
            </w:rPr>
            <w:t>estatal</w:t>
          </w:r>
          <w:proofErr w:type="spellEnd"/>
        </w:p>
        <w:p w14:paraId="0E18057E" w14:textId="77777777" w:rsidR="006A7DF8" w:rsidRPr="00EA65A0" w:rsidRDefault="006A7DF8" w:rsidP="006A7DF8">
          <w:pPr>
            <w:pStyle w:val="BodyText"/>
            <w:jc w:val="right"/>
            <w:rPr>
              <w:sz w:val="18"/>
              <w:szCs w:val="18"/>
            </w:rPr>
          </w:pPr>
        </w:p>
        <w:p w14:paraId="4A977D40" w14:textId="77777777" w:rsidR="006A7DF8" w:rsidRPr="00EA65A0" w:rsidRDefault="006A7DF8" w:rsidP="006A7DF8">
          <w:pPr>
            <w:pStyle w:val="BodyText"/>
            <w:jc w:val="right"/>
            <w:rPr>
              <w:b/>
              <w:bCs/>
              <w:sz w:val="18"/>
              <w:szCs w:val="18"/>
            </w:rPr>
          </w:pPr>
          <w:r w:rsidRPr="009F3F11">
            <w:rPr>
              <w:b/>
              <w:bCs/>
              <w:sz w:val="18"/>
              <w:szCs w:val="18"/>
            </w:rPr>
            <w:t>Katherine Berry</w:t>
          </w:r>
        </w:p>
        <w:p w14:paraId="30ACEF38" w14:textId="77777777" w:rsidR="006A7DF8" w:rsidRDefault="006A7DF8" w:rsidP="006A7DF8">
          <w:pPr>
            <w:pStyle w:val="BodyText"/>
            <w:jc w:val="right"/>
            <w:rPr>
              <w:sz w:val="20"/>
            </w:rPr>
          </w:pPr>
          <w:r>
            <w:rPr>
              <w:sz w:val="18"/>
              <w:szCs w:val="18"/>
              <w:lang w:val="es-US"/>
            </w:rPr>
            <w:t>Administradora adjunta</w:t>
          </w:r>
        </w:p>
      </w:tc>
      <w:tc>
        <w:tcPr>
          <w:tcW w:w="3065" w:type="dxa"/>
        </w:tcPr>
        <w:p w14:paraId="7562118E" w14:textId="77777777" w:rsidR="006A7DF8" w:rsidRPr="00EA65A0" w:rsidRDefault="006A7DF8" w:rsidP="002B2AA5">
          <w:pPr>
            <w:pStyle w:val="BodyText"/>
            <w:spacing w:line="264" w:lineRule="exact"/>
            <w:jc w:val="right"/>
            <w:rPr>
              <w:sz w:val="18"/>
              <w:szCs w:val="18"/>
            </w:rPr>
          </w:pPr>
          <w:r w:rsidRPr="009F3F11">
            <w:rPr>
              <w:b/>
              <w:bCs/>
              <w:sz w:val="18"/>
              <w:szCs w:val="18"/>
            </w:rPr>
            <w:t>Michael Summers</w:t>
          </w:r>
          <w:r w:rsidRPr="009F3F11">
            <w:rPr>
              <w:sz w:val="18"/>
              <w:szCs w:val="18"/>
            </w:rPr>
            <w:t>, Presidente</w:t>
          </w:r>
        </w:p>
        <w:p w14:paraId="4E486919" w14:textId="77777777" w:rsidR="006A7DF8" w:rsidRDefault="006A7DF8" w:rsidP="002B2AA5">
          <w:pPr>
            <w:pStyle w:val="BodyText"/>
            <w:spacing w:line="264" w:lineRule="exact"/>
            <w:jc w:val="right"/>
            <w:rPr>
              <w:b/>
              <w:bCs/>
              <w:sz w:val="18"/>
              <w:szCs w:val="18"/>
            </w:rPr>
          </w:pPr>
          <w:r w:rsidRPr="009F3F11">
            <w:rPr>
              <w:b/>
              <w:bCs/>
              <w:sz w:val="18"/>
              <w:szCs w:val="18"/>
            </w:rPr>
            <w:t>Yaakov “Jake” Weissmann</w:t>
          </w:r>
        </w:p>
        <w:p w14:paraId="4AF4CF4E" w14:textId="77777777" w:rsidR="00CB510D" w:rsidRDefault="00471B09" w:rsidP="002B2AA5">
          <w:pPr>
            <w:pStyle w:val="BodyText"/>
            <w:spacing w:line="264" w:lineRule="exact"/>
            <w:jc w:val="right"/>
            <w:rPr>
              <w:b/>
              <w:bCs/>
              <w:sz w:val="18"/>
              <w:szCs w:val="18"/>
            </w:rPr>
          </w:pPr>
          <w:r w:rsidRPr="009F3F11">
            <w:rPr>
              <w:b/>
              <w:bCs/>
              <w:sz w:val="18"/>
              <w:szCs w:val="18"/>
            </w:rPr>
            <w:t>Diane Butler</w:t>
          </w:r>
        </w:p>
        <w:p w14:paraId="2CC1BA67" w14:textId="77777777" w:rsidR="00471B09" w:rsidRDefault="00CB510D" w:rsidP="002B2AA5">
          <w:pPr>
            <w:pStyle w:val="BodyText"/>
            <w:spacing w:line="264" w:lineRule="exact"/>
            <w:jc w:val="right"/>
            <w:rPr>
              <w:b/>
              <w:bCs/>
              <w:sz w:val="18"/>
              <w:szCs w:val="18"/>
            </w:rPr>
          </w:pPr>
          <w:r w:rsidRPr="009F3F11">
            <w:rPr>
              <w:b/>
              <w:bCs/>
              <w:sz w:val="18"/>
              <w:szCs w:val="18"/>
            </w:rPr>
            <w:t>Jim Shalleck</w:t>
          </w:r>
        </w:p>
        <w:p w14:paraId="1F18DDCF" w14:textId="77777777" w:rsidR="00CB510D" w:rsidRDefault="00CB510D" w:rsidP="002B2AA5">
          <w:pPr>
            <w:pStyle w:val="BodyText"/>
            <w:spacing w:line="264" w:lineRule="exact"/>
            <w:jc w:val="right"/>
            <w:rPr>
              <w:b/>
              <w:bCs/>
              <w:sz w:val="18"/>
              <w:szCs w:val="18"/>
            </w:rPr>
          </w:pPr>
          <w:r w:rsidRPr="009F3F11">
            <w:rPr>
              <w:b/>
              <w:bCs/>
              <w:sz w:val="18"/>
              <w:szCs w:val="18"/>
            </w:rPr>
            <w:t>Victoria Jackson-Stanley</w:t>
          </w:r>
        </w:p>
        <w:p w14:paraId="18020041" w14:textId="77777777" w:rsidR="00CB510D" w:rsidRPr="00471B09" w:rsidRDefault="00CB510D" w:rsidP="00B20C73">
          <w:pPr>
            <w:pStyle w:val="BodyText"/>
            <w:spacing w:line="264" w:lineRule="exact"/>
            <w:jc w:val="right"/>
            <w:rPr>
              <w:b/>
              <w:bCs/>
              <w:sz w:val="20"/>
            </w:rPr>
          </w:pPr>
        </w:p>
      </w:tc>
    </w:tr>
  </w:tbl>
  <w:p w14:paraId="1C7DBAC9" w14:textId="77777777" w:rsidR="00D1745A" w:rsidRDefault="00B20C73">
    <w:pPr>
      <w:pStyle w:val="Header"/>
    </w:pPr>
    <w:r>
      <w:rPr>
        <w:b/>
        <w:bCs/>
        <w:noProof/>
        <w:lang w:val="es-US"/>
      </w:rPr>
      <w:drawing>
        <wp:anchor distT="0" distB="0" distL="0" distR="0" simplePos="0" relativeHeight="251658240" behindDoc="0" locked="0" layoutInCell="1" allowOverlap="1" wp14:anchorId="530EEBC3" wp14:editId="7E38314B">
          <wp:simplePos x="0" y="0"/>
          <wp:positionH relativeFrom="page">
            <wp:posOffset>22225</wp:posOffset>
          </wp:positionH>
          <wp:positionV relativeFrom="paragraph">
            <wp:posOffset>-1282065</wp:posOffset>
          </wp:positionV>
          <wp:extent cx="3896065" cy="1381125"/>
          <wp:effectExtent l="0" t="0" r="0" b="0"/>
          <wp:wrapNone/>
          <wp:docPr id="488384319" name="Image 1">
            <a:extLst xmlns:a="http://schemas.openxmlformats.org/drawingml/2006/main">
              <a:ext uri="{FF2B5EF4-FFF2-40B4-BE49-F238E27FC236}">
                <a16:creationId xmlns:a16="http://schemas.microsoft.com/office/drawing/2014/main" id="{F6C04F92-208D-4994-A37A-96D57C20EF3C}"/>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1"/>
                  <pic:cNvPicPr/>
                </pic:nvPicPr>
                <pic:blipFill>
                  <a:blip r:embed="rId1">
                    <a:extLst>
                      <a:ext uri="{28A0092B-C50C-407E-A947-70E740481C1C}">
                        <a14:useLocalDpi xmlns:a14="http://schemas.microsoft.com/office/drawing/2010/main" val="0"/>
                      </a:ext>
                    </a:extLst>
                  </a:blip>
                  <a:stretch>
                    <a:fillRect/>
                  </a:stretch>
                </pic:blipFill>
                <pic:spPr>
                  <a:xfrm>
                    <a:off x="0" y="0"/>
                    <a:ext cx="3896065" cy="13811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71F0F"/>
    <w:multiLevelType w:val="hybridMultilevel"/>
    <w:tmpl w:val="9594B958"/>
    <w:lvl w:ilvl="0" w:tplc="0238845E">
      <w:numFmt w:val="bullet"/>
      <w:lvlText w:val="·"/>
      <w:lvlJc w:val="left"/>
      <w:pPr>
        <w:ind w:left="1220" w:hanging="500"/>
      </w:pPr>
      <w:rPr>
        <w:rFonts w:ascii="Arial" w:eastAsia="Verdana"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B811570"/>
    <w:multiLevelType w:val="hybridMultilevel"/>
    <w:tmpl w:val="D390E548"/>
    <w:lvl w:ilvl="0" w:tplc="04090001">
      <w:start w:val="1"/>
      <w:numFmt w:val="bullet"/>
      <w:lvlText w:val=""/>
      <w:lvlJc w:val="left"/>
      <w:pPr>
        <w:ind w:left="500" w:hanging="50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E671C4D"/>
    <w:multiLevelType w:val="hybridMultilevel"/>
    <w:tmpl w:val="D674C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3C608A"/>
    <w:multiLevelType w:val="hybridMultilevel"/>
    <w:tmpl w:val="B2D882D0"/>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4" w15:restartNumberingAfterBreak="0">
    <w:nsid w:val="2EAF1B11"/>
    <w:multiLevelType w:val="hybridMultilevel"/>
    <w:tmpl w:val="0B1A2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1C7E5F"/>
    <w:multiLevelType w:val="hybridMultilevel"/>
    <w:tmpl w:val="9334A0E0"/>
    <w:lvl w:ilvl="0" w:tplc="0238845E">
      <w:numFmt w:val="bullet"/>
      <w:lvlText w:val="·"/>
      <w:lvlJc w:val="left"/>
      <w:pPr>
        <w:ind w:left="860" w:hanging="500"/>
      </w:pPr>
      <w:rPr>
        <w:rFonts w:ascii="Arial" w:eastAsia="Verdan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062D13"/>
    <w:multiLevelType w:val="hybridMultilevel"/>
    <w:tmpl w:val="EAF0A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CE94D5C"/>
    <w:multiLevelType w:val="hybridMultilevel"/>
    <w:tmpl w:val="10363B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57338F1"/>
    <w:multiLevelType w:val="hybridMultilevel"/>
    <w:tmpl w:val="5BF42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DF357CA"/>
    <w:multiLevelType w:val="hybridMultilevel"/>
    <w:tmpl w:val="59207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22F417B"/>
    <w:multiLevelType w:val="hybridMultilevel"/>
    <w:tmpl w:val="8500F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85609131">
    <w:abstractNumId w:val="2"/>
  </w:num>
  <w:num w:numId="2" w16cid:durableId="1109204512">
    <w:abstractNumId w:val="8"/>
  </w:num>
  <w:num w:numId="3" w16cid:durableId="1178156736">
    <w:abstractNumId w:val="5"/>
  </w:num>
  <w:num w:numId="4" w16cid:durableId="1642223458">
    <w:abstractNumId w:val="0"/>
  </w:num>
  <w:num w:numId="5" w16cid:durableId="1722362291">
    <w:abstractNumId w:val="9"/>
  </w:num>
  <w:num w:numId="6" w16cid:durableId="1726678817">
    <w:abstractNumId w:val="3"/>
  </w:num>
  <w:num w:numId="7" w16cid:durableId="1986353783">
    <w:abstractNumId w:val="7"/>
  </w:num>
  <w:num w:numId="8" w16cid:durableId="305165041">
    <w:abstractNumId w:val="1"/>
  </w:num>
  <w:num w:numId="9" w16cid:durableId="372578059">
    <w:abstractNumId w:val="4"/>
  </w:num>
  <w:num w:numId="10" w16cid:durableId="712461628">
    <w:abstractNumId w:val="6"/>
  </w:num>
  <w:num w:numId="11" w16cid:durableId="9202578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Y0MDE3NbYwNDK2MDJU0lEKTi0uzszPAykwsqgFAONqFqItAAAA"/>
  </w:docVars>
  <w:rsids>
    <w:rsidRoot w:val="00DC69DF"/>
    <w:rsid w:val="00011CE7"/>
    <w:rsid w:val="00020598"/>
    <w:rsid w:val="00020D77"/>
    <w:rsid w:val="00022B63"/>
    <w:rsid w:val="00026A62"/>
    <w:rsid w:val="000324E0"/>
    <w:rsid w:val="000370AE"/>
    <w:rsid w:val="000446C3"/>
    <w:rsid w:val="0005403D"/>
    <w:rsid w:val="000605D4"/>
    <w:rsid w:val="00060FF7"/>
    <w:rsid w:val="00072ADD"/>
    <w:rsid w:val="00074427"/>
    <w:rsid w:val="0008390A"/>
    <w:rsid w:val="000909A5"/>
    <w:rsid w:val="00095DAC"/>
    <w:rsid w:val="000A6A3B"/>
    <w:rsid w:val="000B52B2"/>
    <w:rsid w:val="000C30B9"/>
    <w:rsid w:val="000C4504"/>
    <w:rsid w:val="000D22AB"/>
    <w:rsid w:val="000F1251"/>
    <w:rsid w:val="00100222"/>
    <w:rsid w:val="001036C4"/>
    <w:rsid w:val="00104BC3"/>
    <w:rsid w:val="00106642"/>
    <w:rsid w:val="00121081"/>
    <w:rsid w:val="00130F45"/>
    <w:rsid w:val="0013718C"/>
    <w:rsid w:val="00154F2E"/>
    <w:rsid w:val="00155264"/>
    <w:rsid w:val="00171209"/>
    <w:rsid w:val="00171D28"/>
    <w:rsid w:val="00186A25"/>
    <w:rsid w:val="00191437"/>
    <w:rsid w:val="00191773"/>
    <w:rsid w:val="00197F9D"/>
    <w:rsid w:val="001A00E4"/>
    <w:rsid w:val="001B5A77"/>
    <w:rsid w:val="001C0F9B"/>
    <w:rsid w:val="001C4FBA"/>
    <w:rsid w:val="001E6002"/>
    <w:rsid w:val="001F186E"/>
    <w:rsid w:val="00200B3D"/>
    <w:rsid w:val="0020361E"/>
    <w:rsid w:val="00206EE0"/>
    <w:rsid w:val="00211C7E"/>
    <w:rsid w:val="002212CC"/>
    <w:rsid w:val="0024724A"/>
    <w:rsid w:val="00273D2B"/>
    <w:rsid w:val="00275831"/>
    <w:rsid w:val="00280A9E"/>
    <w:rsid w:val="00287716"/>
    <w:rsid w:val="00293AF3"/>
    <w:rsid w:val="002A038E"/>
    <w:rsid w:val="002A1789"/>
    <w:rsid w:val="002A2383"/>
    <w:rsid w:val="002B2AA5"/>
    <w:rsid w:val="002B4B3E"/>
    <w:rsid w:val="002B6EB1"/>
    <w:rsid w:val="002C08FD"/>
    <w:rsid w:val="002C6DF0"/>
    <w:rsid w:val="002E12B5"/>
    <w:rsid w:val="002E46A4"/>
    <w:rsid w:val="002F21B2"/>
    <w:rsid w:val="00310D97"/>
    <w:rsid w:val="003258C0"/>
    <w:rsid w:val="00335873"/>
    <w:rsid w:val="00335BAF"/>
    <w:rsid w:val="00344BB9"/>
    <w:rsid w:val="00346AD9"/>
    <w:rsid w:val="00347840"/>
    <w:rsid w:val="00353985"/>
    <w:rsid w:val="00354283"/>
    <w:rsid w:val="00362B8A"/>
    <w:rsid w:val="00371A1A"/>
    <w:rsid w:val="00385595"/>
    <w:rsid w:val="00387964"/>
    <w:rsid w:val="00390751"/>
    <w:rsid w:val="00396C93"/>
    <w:rsid w:val="003A3E1F"/>
    <w:rsid w:val="003A4F2B"/>
    <w:rsid w:val="003C3F07"/>
    <w:rsid w:val="003C6629"/>
    <w:rsid w:val="003D378D"/>
    <w:rsid w:val="003D4BF9"/>
    <w:rsid w:val="003D7476"/>
    <w:rsid w:val="003E5360"/>
    <w:rsid w:val="003E7445"/>
    <w:rsid w:val="00405BF2"/>
    <w:rsid w:val="00411CB1"/>
    <w:rsid w:val="00422C02"/>
    <w:rsid w:val="00426EB5"/>
    <w:rsid w:val="00434F83"/>
    <w:rsid w:val="00445D39"/>
    <w:rsid w:val="00471B09"/>
    <w:rsid w:val="004728D2"/>
    <w:rsid w:val="00472AE3"/>
    <w:rsid w:val="0047657F"/>
    <w:rsid w:val="00481AFD"/>
    <w:rsid w:val="00483AD1"/>
    <w:rsid w:val="00490729"/>
    <w:rsid w:val="004A587D"/>
    <w:rsid w:val="004B157F"/>
    <w:rsid w:val="004B5621"/>
    <w:rsid w:val="004B6413"/>
    <w:rsid w:val="004C1408"/>
    <w:rsid w:val="004C160E"/>
    <w:rsid w:val="004C2884"/>
    <w:rsid w:val="004C6D06"/>
    <w:rsid w:val="004D2FB4"/>
    <w:rsid w:val="004D5D1A"/>
    <w:rsid w:val="004E152B"/>
    <w:rsid w:val="004F1A7E"/>
    <w:rsid w:val="004F1AF3"/>
    <w:rsid w:val="004F502A"/>
    <w:rsid w:val="00501BB2"/>
    <w:rsid w:val="00507351"/>
    <w:rsid w:val="0052059F"/>
    <w:rsid w:val="0053661B"/>
    <w:rsid w:val="00542FA6"/>
    <w:rsid w:val="00546C2F"/>
    <w:rsid w:val="00557772"/>
    <w:rsid w:val="0056052F"/>
    <w:rsid w:val="00560C33"/>
    <w:rsid w:val="00564304"/>
    <w:rsid w:val="005673DF"/>
    <w:rsid w:val="00570384"/>
    <w:rsid w:val="00576FE0"/>
    <w:rsid w:val="005834C8"/>
    <w:rsid w:val="00597B30"/>
    <w:rsid w:val="005A38C0"/>
    <w:rsid w:val="005A47EF"/>
    <w:rsid w:val="005A53D7"/>
    <w:rsid w:val="005A77B1"/>
    <w:rsid w:val="005B009C"/>
    <w:rsid w:val="005B505F"/>
    <w:rsid w:val="005B7983"/>
    <w:rsid w:val="005C3214"/>
    <w:rsid w:val="005C771E"/>
    <w:rsid w:val="005E233E"/>
    <w:rsid w:val="005E59D3"/>
    <w:rsid w:val="005F007F"/>
    <w:rsid w:val="005F0A90"/>
    <w:rsid w:val="005F677C"/>
    <w:rsid w:val="00600643"/>
    <w:rsid w:val="00603F9F"/>
    <w:rsid w:val="00605219"/>
    <w:rsid w:val="00606626"/>
    <w:rsid w:val="0060709D"/>
    <w:rsid w:val="0060757C"/>
    <w:rsid w:val="00610C31"/>
    <w:rsid w:val="00610DF2"/>
    <w:rsid w:val="00613DD8"/>
    <w:rsid w:val="00617FA6"/>
    <w:rsid w:val="00621222"/>
    <w:rsid w:val="00623CE7"/>
    <w:rsid w:val="006261FA"/>
    <w:rsid w:val="0063263F"/>
    <w:rsid w:val="00644636"/>
    <w:rsid w:val="00647EFA"/>
    <w:rsid w:val="006558FC"/>
    <w:rsid w:val="0066154C"/>
    <w:rsid w:val="006670A4"/>
    <w:rsid w:val="006831C1"/>
    <w:rsid w:val="00685B03"/>
    <w:rsid w:val="0068709D"/>
    <w:rsid w:val="00691B94"/>
    <w:rsid w:val="006A7DF8"/>
    <w:rsid w:val="006B679B"/>
    <w:rsid w:val="006C4534"/>
    <w:rsid w:val="006C7F09"/>
    <w:rsid w:val="006D3513"/>
    <w:rsid w:val="006E2D83"/>
    <w:rsid w:val="00704F60"/>
    <w:rsid w:val="00710137"/>
    <w:rsid w:val="0071166B"/>
    <w:rsid w:val="00711BE1"/>
    <w:rsid w:val="00717E41"/>
    <w:rsid w:val="00721A1C"/>
    <w:rsid w:val="0072501E"/>
    <w:rsid w:val="007250EE"/>
    <w:rsid w:val="007343FC"/>
    <w:rsid w:val="007620A8"/>
    <w:rsid w:val="00764C4C"/>
    <w:rsid w:val="00790A21"/>
    <w:rsid w:val="00794BAD"/>
    <w:rsid w:val="007A0C26"/>
    <w:rsid w:val="007A19C4"/>
    <w:rsid w:val="007A52EB"/>
    <w:rsid w:val="007B52E6"/>
    <w:rsid w:val="007B780C"/>
    <w:rsid w:val="007C4456"/>
    <w:rsid w:val="007D624B"/>
    <w:rsid w:val="007F351C"/>
    <w:rsid w:val="007F352D"/>
    <w:rsid w:val="007F5B51"/>
    <w:rsid w:val="007F5DF2"/>
    <w:rsid w:val="007F7786"/>
    <w:rsid w:val="00804173"/>
    <w:rsid w:val="00805F1E"/>
    <w:rsid w:val="008229E8"/>
    <w:rsid w:val="00825E30"/>
    <w:rsid w:val="00830AA7"/>
    <w:rsid w:val="0083629E"/>
    <w:rsid w:val="008430F0"/>
    <w:rsid w:val="00852FC1"/>
    <w:rsid w:val="00853115"/>
    <w:rsid w:val="00866480"/>
    <w:rsid w:val="0087409A"/>
    <w:rsid w:val="008822E2"/>
    <w:rsid w:val="008827D9"/>
    <w:rsid w:val="00883BC1"/>
    <w:rsid w:val="00884EB8"/>
    <w:rsid w:val="008A44C5"/>
    <w:rsid w:val="008A7B83"/>
    <w:rsid w:val="008E5AEB"/>
    <w:rsid w:val="008F1E02"/>
    <w:rsid w:val="008F28E8"/>
    <w:rsid w:val="008F7050"/>
    <w:rsid w:val="00902F12"/>
    <w:rsid w:val="00903BC1"/>
    <w:rsid w:val="00911354"/>
    <w:rsid w:val="00914754"/>
    <w:rsid w:val="0094371C"/>
    <w:rsid w:val="009451E6"/>
    <w:rsid w:val="009544BE"/>
    <w:rsid w:val="00997E27"/>
    <w:rsid w:val="009C1FE2"/>
    <w:rsid w:val="009C43B3"/>
    <w:rsid w:val="009D77F7"/>
    <w:rsid w:val="009E74DE"/>
    <w:rsid w:val="009F048C"/>
    <w:rsid w:val="009F3F11"/>
    <w:rsid w:val="00A013A8"/>
    <w:rsid w:val="00A057D7"/>
    <w:rsid w:val="00A26A37"/>
    <w:rsid w:val="00A45959"/>
    <w:rsid w:val="00A54EFA"/>
    <w:rsid w:val="00A743F4"/>
    <w:rsid w:val="00A76394"/>
    <w:rsid w:val="00A87528"/>
    <w:rsid w:val="00AA4812"/>
    <w:rsid w:val="00AA51B8"/>
    <w:rsid w:val="00AB4DFC"/>
    <w:rsid w:val="00AC4B4C"/>
    <w:rsid w:val="00AC5A7A"/>
    <w:rsid w:val="00AD3932"/>
    <w:rsid w:val="00AD5486"/>
    <w:rsid w:val="00AE04F1"/>
    <w:rsid w:val="00AE7C88"/>
    <w:rsid w:val="00AF662F"/>
    <w:rsid w:val="00B0658A"/>
    <w:rsid w:val="00B06739"/>
    <w:rsid w:val="00B0756D"/>
    <w:rsid w:val="00B11DAA"/>
    <w:rsid w:val="00B122EE"/>
    <w:rsid w:val="00B20C73"/>
    <w:rsid w:val="00B27825"/>
    <w:rsid w:val="00B378F0"/>
    <w:rsid w:val="00B43AAB"/>
    <w:rsid w:val="00B44BFD"/>
    <w:rsid w:val="00B44E9C"/>
    <w:rsid w:val="00B46768"/>
    <w:rsid w:val="00B70384"/>
    <w:rsid w:val="00B94B96"/>
    <w:rsid w:val="00BA1344"/>
    <w:rsid w:val="00BA4B89"/>
    <w:rsid w:val="00BA54A0"/>
    <w:rsid w:val="00BB7406"/>
    <w:rsid w:val="00BD071B"/>
    <w:rsid w:val="00BD704F"/>
    <w:rsid w:val="00BE162B"/>
    <w:rsid w:val="00BF16BE"/>
    <w:rsid w:val="00BF4954"/>
    <w:rsid w:val="00C0575B"/>
    <w:rsid w:val="00C27C04"/>
    <w:rsid w:val="00C4529D"/>
    <w:rsid w:val="00C52DE7"/>
    <w:rsid w:val="00C539DF"/>
    <w:rsid w:val="00C64B98"/>
    <w:rsid w:val="00C64C24"/>
    <w:rsid w:val="00C74DCF"/>
    <w:rsid w:val="00C80D92"/>
    <w:rsid w:val="00C83AA7"/>
    <w:rsid w:val="00C8550C"/>
    <w:rsid w:val="00C85588"/>
    <w:rsid w:val="00C877B3"/>
    <w:rsid w:val="00C96DED"/>
    <w:rsid w:val="00CA2056"/>
    <w:rsid w:val="00CA2648"/>
    <w:rsid w:val="00CB3301"/>
    <w:rsid w:val="00CB510D"/>
    <w:rsid w:val="00CC4340"/>
    <w:rsid w:val="00CC7AB6"/>
    <w:rsid w:val="00CE5068"/>
    <w:rsid w:val="00CF1B18"/>
    <w:rsid w:val="00CF3AA3"/>
    <w:rsid w:val="00CF5758"/>
    <w:rsid w:val="00CF6700"/>
    <w:rsid w:val="00D00AA6"/>
    <w:rsid w:val="00D06EAA"/>
    <w:rsid w:val="00D12769"/>
    <w:rsid w:val="00D1745A"/>
    <w:rsid w:val="00D2595A"/>
    <w:rsid w:val="00D43408"/>
    <w:rsid w:val="00D45A42"/>
    <w:rsid w:val="00D51E4E"/>
    <w:rsid w:val="00D86818"/>
    <w:rsid w:val="00D86FFF"/>
    <w:rsid w:val="00D9612E"/>
    <w:rsid w:val="00DB05BC"/>
    <w:rsid w:val="00DC5BCC"/>
    <w:rsid w:val="00DC69DF"/>
    <w:rsid w:val="00DE00F8"/>
    <w:rsid w:val="00DE10B4"/>
    <w:rsid w:val="00DE258A"/>
    <w:rsid w:val="00DE5A65"/>
    <w:rsid w:val="00E35DE7"/>
    <w:rsid w:val="00E37F1E"/>
    <w:rsid w:val="00E42924"/>
    <w:rsid w:val="00E42E20"/>
    <w:rsid w:val="00E43967"/>
    <w:rsid w:val="00E44BD1"/>
    <w:rsid w:val="00E57F0E"/>
    <w:rsid w:val="00E7461E"/>
    <w:rsid w:val="00E75C9F"/>
    <w:rsid w:val="00E92590"/>
    <w:rsid w:val="00E92F98"/>
    <w:rsid w:val="00EA65A0"/>
    <w:rsid w:val="00EB1542"/>
    <w:rsid w:val="00EC1937"/>
    <w:rsid w:val="00EC21A5"/>
    <w:rsid w:val="00EE03D1"/>
    <w:rsid w:val="00F00141"/>
    <w:rsid w:val="00F04212"/>
    <w:rsid w:val="00F077F4"/>
    <w:rsid w:val="00F16763"/>
    <w:rsid w:val="00F43D04"/>
    <w:rsid w:val="00F51AF5"/>
    <w:rsid w:val="00F56822"/>
    <w:rsid w:val="00F63A5E"/>
    <w:rsid w:val="00F663D7"/>
    <w:rsid w:val="00F7155B"/>
    <w:rsid w:val="00F76877"/>
    <w:rsid w:val="00F81111"/>
    <w:rsid w:val="00F82548"/>
    <w:rsid w:val="00F84686"/>
    <w:rsid w:val="00F94D4A"/>
    <w:rsid w:val="00FB1D31"/>
    <w:rsid w:val="00FD5CEE"/>
    <w:rsid w:val="00FF0142"/>
    <w:rsid w:val="01086B83"/>
    <w:rsid w:val="16769A3E"/>
    <w:rsid w:val="17EDE125"/>
    <w:rsid w:val="1EEF49F7"/>
    <w:rsid w:val="1EFEA22D"/>
    <w:rsid w:val="20806ABE"/>
    <w:rsid w:val="25624A9B"/>
    <w:rsid w:val="2B8EE0F9"/>
    <w:rsid w:val="40144299"/>
    <w:rsid w:val="402D9AAB"/>
    <w:rsid w:val="4B7AC31F"/>
    <w:rsid w:val="4DB0E4E4"/>
    <w:rsid w:val="4FAC74F4"/>
    <w:rsid w:val="518DDBEC"/>
    <w:rsid w:val="52678AF7"/>
    <w:rsid w:val="553FF858"/>
    <w:rsid w:val="5E710F0C"/>
    <w:rsid w:val="6219DE45"/>
    <w:rsid w:val="64F5CFDD"/>
    <w:rsid w:val="653DCA3C"/>
    <w:rsid w:val="6732FE9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3E52B1"/>
  <w15:docId w15:val="{7B9CDDCA-BA7A-2840-97E2-916B95681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line="174" w:lineRule="exact"/>
    </w:pPr>
  </w:style>
  <w:style w:type="paragraph" w:styleId="Header">
    <w:name w:val="header"/>
    <w:basedOn w:val="Normal"/>
    <w:link w:val="HeaderChar"/>
    <w:uiPriority w:val="99"/>
    <w:unhideWhenUsed/>
    <w:rsid w:val="00D1745A"/>
    <w:pPr>
      <w:tabs>
        <w:tab w:val="center" w:pos="4680"/>
        <w:tab w:val="right" w:pos="9360"/>
      </w:tabs>
    </w:pPr>
  </w:style>
  <w:style w:type="character" w:customStyle="1" w:styleId="HeaderChar">
    <w:name w:val="Header Char"/>
    <w:basedOn w:val="DefaultParagraphFont"/>
    <w:link w:val="Header"/>
    <w:uiPriority w:val="99"/>
    <w:rsid w:val="00D1745A"/>
    <w:rPr>
      <w:rFonts w:ascii="Verdana" w:eastAsia="Verdana" w:hAnsi="Verdana" w:cs="Verdana"/>
    </w:rPr>
  </w:style>
  <w:style w:type="paragraph" w:styleId="Footer">
    <w:name w:val="footer"/>
    <w:basedOn w:val="Normal"/>
    <w:link w:val="FooterChar"/>
    <w:uiPriority w:val="99"/>
    <w:unhideWhenUsed/>
    <w:rsid w:val="00D1745A"/>
    <w:pPr>
      <w:tabs>
        <w:tab w:val="center" w:pos="4680"/>
        <w:tab w:val="right" w:pos="9360"/>
      </w:tabs>
    </w:pPr>
  </w:style>
  <w:style w:type="character" w:customStyle="1" w:styleId="FooterChar">
    <w:name w:val="Footer Char"/>
    <w:basedOn w:val="DefaultParagraphFont"/>
    <w:link w:val="Footer"/>
    <w:uiPriority w:val="99"/>
    <w:rsid w:val="00D1745A"/>
    <w:rPr>
      <w:rFonts w:ascii="Verdana" w:eastAsia="Verdana" w:hAnsi="Verdana" w:cs="Verdana"/>
    </w:rPr>
  </w:style>
  <w:style w:type="table" w:styleId="TableGrid">
    <w:name w:val="Table Grid"/>
    <w:basedOn w:val="TableNormal"/>
    <w:uiPriority w:val="39"/>
    <w:rsid w:val="00EA65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51E4E"/>
    <w:rPr>
      <w:color w:val="0000FF"/>
      <w:u w:val="single"/>
    </w:rPr>
  </w:style>
  <w:style w:type="character" w:styleId="UnresolvedMention">
    <w:name w:val="Unresolved Mention"/>
    <w:basedOn w:val="DefaultParagraphFont"/>
    <w:uiPriority w:val="99"/>
    <w:semiHidden/>
    <w:unhideWhenUsed/>
    <w:rsid w:val="00E44BD1"/>
    <w:rPr>
      <w:color w:val="605E5C"/>
      <w:shd w:val="clear" w:color="auto" w:fill="E1DFDD"/>
    </w:rPr>
  </w:style>
  <w:style w:type="paragraph" w:styleId="Revision">
    <w:name w:val="Revision"/>
    <w:hidden/>
    <w:uiPriority w:val="99"/>
    <w:semiHidden/>
    <w:rsid w:val="005B505F"/>
    <w:pPr>
      <w:widowControl/>
      <w:autoSpaceDE/>
      <w:autoSpaceDN/>
    </w:pPr>
    <w:rPr>
      <w:rFonts w:ascii="Verdana" w:eastAsia="Verdana" w:hAnsi="Verdana" w:cs="Verdana"/>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Verdana" w:eastAsia="Verdana" w:hAnsi="Verdana" w:cs="Verdana"/>
      <w:sz w:val="20"/>
      <w:szCs w:val="20"/>
    </w:rPr>
  </w:style>
  <w:style w:type="character" w:styleId="CommentReference">
    <w:name w:val="annotation reference"/>
    <w:basedOn w:val="DefaultParagraphFont"/>
    <w:uiPriority w:val="99"/>
    <w:semiHidden/>
    <w:unhideWhenUsed/>
    <w:rPr>
      <w:sz w:val="16"/>
      <w:szCs w:val="16"/>
    </w:rPr>
  </w:style>
  <w:style w:type="character" w:styleId="FollowedHyperlink">
    <w:name w:val="FollowedHyperlink"/>
    <w:basedOn w:val="DefaultParagraphFont"/>
    <w:uiPriority w:val="99"/>
    <w:semiHidden/>
    <w:unhideWhenUsed/>
    <w:rsid w:val="0072501E"/>
    <w:rPr>
      <w:color w:val="800080" w:themeColor="followedHyperlink"/>
      <w:u w:val="single"/>
    </w:rPr>
  </w:style>
  <w:style w:type="paragraph" w:styleId="NormalWeb">
    <w:name w:val="Normal (Web)"/>
    <w:basedOn w:val="Normal"/>
    <w:uiPriority w:val="99"/>
    <w:unhideWhenUsed/>
    <w:rsid w:val="008E5AEB"/>
    <w:pPr>
      <w:widowControl/>
      <w:autoSpaceDE/>
      <w:autoSpaceDN/>
      <w:spacing w:before="100" w:beforeAutospacing="1" w:after="100" w:afterAutospacing="1"/>
    </w:pPr>
    <w:rPr>
      <w:rFonts w:ascii="Aptos" w:eastAsiaTheme="minorHAnsi" w:hAnsi="Aptos" w:cs="Aptos"/>
      <w:sz w:val="24"/>
      <w:szCs w:val="24"/>
      <w:lang w:val="es-419" w:eastAsia="es-419"/>
    </w:rPr>
  </w:style>
  <w:style w:type="character" w:customStyle="1" w:styleId="il">
    <w:name w:val="il"/>
    <w:basedOn w:val="DefaultParagraphFont"/>
    <w:rsid w:val="00D43408"/>
  </w:style>
  <w:style w:type="character" w:styleId="Strong">
    <w:name w:val="Strong"/>
    <w:basedOn w:val="DefaultParagraphFont"/>
    <w:uiPriority w:val="22"/>
    <w:qFormat/>
    <w:rsid w:val="003E7445"/>
    <w:rPr>
      <w:b/>
      <w:bCs/>
    </w:rPr>
  </w:style>
  <w:style w:type="character" w:styleId="Emphasis">
    <w:name w:val="Emphasis"/>
    <w:basedOn w:val="DefaultParagraphFont"/>
    <w:uiPriority w:val="20"/>
    <w:qFormat/>
    <w:rsid w:val="003E7445"/>
    <w:rPr>
      <w:i/>
      <w:iCs/>
    </w:rPr>
  </w:style>
  <w:style w:type="paragraph" w:customStyle="1" w:styleId="xmsonormal">
    <w:name w:val="x_msonormal"/>
    <w:basedOn w:val="Normal"/>
    <w:rsid w:val="000909A5"/>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NoSpacing">
    <w:name w:val="No Spacing"/>
    <w:uiPriority w:val="1"/>
    <w:qFormat/>
    <w:rsid w:val="00617FA6"/>
    <w:pPr>
      <w:widowControl/>
      <w:autoSpaceDE/>
      <w:autoSpaceDN/>
    </w:pPr>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81203">
      <w:bodyDiv w:val="1"/>
      <w:marLeft w:val="0"/>
      <w:marRight w:val="0"/>
      <w:marTop w:val="0"/>
      <w:marBottom w:val="0"/>
      <w:divBdr>
        <w:top w:val="none" w:sz="0" w:space="0" w:color="auto"/>
        <w:left w:val="none" w:sz="0" w:space="0" w:color="auto"/>
        <w:bottom w:val="none" w:sz="0" w:space="0" w:color="auto"/>
        <w:right w:val="none" w:sz="0" w:space="0" w:color="auto"/>
      </w:divBdr>
    </w:div>
    <w:div w:id="89862714">
      <w:bodyDiv w:val="1"/>
      <w:marLeft w:val="0"/>
      <w:marRight w:val="0"/>
      <w:marTop w:val="0"/>
      <w:marBottom w:val="0"/>
      <w:divBdr>
        <w:top w:val="none" w:sz="0" w:space="0" w:color="auto"/>
        <w:left w:val="none" w:sz="0" w:space="0" w:color="auto"/>
        <w:bottom w:val="none" w:sz="0" w:space="0" w:color="auto"/>
        <w:right w:val="none" w:sz="0" w:space="0" w:color="auto"/>
      </w:divBdr>
    </w:div>
    <w:div w:id="190266251">
      <w:bodyDiv w:val="1"/>
      <w:marLeft w:val="0"/>
      <w:marRight w:val="0"/>
      <w:marTop w:val="0"/>
      <w:marBottom w:val="0"/>
      <w:divBdr>
        <w:top w:val="none" w:sz="0" w:space="0" w:color="auto"/>
        <w:left w:val="none" w:sz="0" w:space="0" w:color="auto"/>
        <w:bottom w:val="none" w:sz="0" w:space="0" w:color="auto"/>
        <w:right w:val="none" w:sz="0" w:space="0" w:color="auto"/>
      </w:divBdr>
    </w:div>
    <w:div w:id="366806490">
      <w:bodyDiv w:val="1"/>
      <w:marLeft w:val="0"/>
      <w:marRight w:val="0"/>
      <w:marTop w:val="0"/>
      <w:marBottom w:val="0"/>
      <w:divBdr>
        <w:top w:val="none" w:sz="0" w:space="0" w:color="auto"/>
        <w:left w:val="none" w:sz="0" w:space="0" w:color="auto"/>
        <w:bottom w:val="none" w:sz="0" w:space="0" w:color="auto"/>
        <w:right w:val="none" w:sz="0" w:space="0" w:color="auto"/>
      </w:divBdr>
    </w:div>
    <w:div w:id="405146756">
      <w:bodyDiv w:val="1"/>
      <w:marLeft w:val="0"/>
      <w:marRight w:val="0"/>
      <w:marTop w:val="0"/>
      <w:marBottom w:val="0"/>
      <w:divBdr>
        <w:top w:val="none" w:sz="0" w:space="0" w:color="auto"/>
        <w:left w:val="none" w:sz="0" w:space="0" w:color="auto"/>
        <w:bottom w:val="none" w:sz="0" w:space="0" w:color="auto"/>
        <w:right w:val="none" w:sz="0" w:space="0" w:color="auto"/>
      </w:divBdr>
    </w:div>
    <w:div w:id="511341785">
      <w:bodyDiv w:val="1"/>
      <w:marLeft w:val="0"/>
      <w:marRight w:val="0"/>
      <w:marTop w:val="0"/>
      <w:marBottom w:val="0"/>
      <w:divBdr>
        <w:top w:val="none" w:sz="0" w:space="0" w:color="auto"/>
        <w:left w:val="none" w:sz="0" w:space="0" w:color="auto"/>
        <w:bottom w:val="none" w:sz="0" w:space="0" w:color="auto"/>
        <w:right w:val="none" w:sz="0" w:space="0" w:color="auto"/>
      </w:divBdr>
    </w:div>
    <w:div w:id="530152277">
      <w:bodyDiv w:val="1"/>
      <w:marLeft w:val="0"/>
      <w:marRight w:val="0"/>
      <w:marTop w:val="0"/>
      <w:marBottom w:val="0"/>
      <w:divBdr>
        <w:top w:val="none" w:sz="0" w:space="0" w:color="auto"/>
        <w:left w:val="none" w:sz="0" w:space="0" w:color="auto"/>
        <w:bottom w:val="none" w:sz="0" w:space="0" w:color="auto"/>
        <w:right w:val="none" w:sz="0" w:space="0" w:color="auto"/>
      </w:divBdr>
    </w:div>
    <w:div w:id="598410116">
      <w:bodyDiv w:val="1"/>
      <w:marLeft w:val="0"/>
      <w:marRight w:val="0"/>
      <w:marTop w:val="0"/>
      <w:marBottom w:val="0"/>
      <w:divBdr>
        <w:top w:val="none" w:sz="0" w:space="0" w:color="auto"/>
        <w:left w:val="none" w:sz="0" w:space="0" w:color="auto"/>
        <w:bottom w:val="none" w:sz="0" w:space="0" w:color="auto"/>
        <w:right w:val="none" w:sz="0" w:space="0" w:color="auto"/>
      </w:divBdr>
    </w:div>
    <w:div w:id="608513112">
      <w:bodyDiv w:val="1"/>
      <w:marLeft w:val="0"/>
      <w:marRight w:val="0"/>
      <w:marTop w:val="0"/>
      <w:marBottom w:val="0"/>
      <w:divBdr>
        <w:top w:val="none" w:sz="0" w:space="0" w:color="auto"/>
        <w:left w:val="none" w:sz="0" w:space="0" w:color="auto"/>
        <w:bottom w:val="none" w:sz="0" w:space="0" w:color="auto"/>
        <w:right w:val="none" w:sz="0" w:space="0" w:color="auto"/>
      </w:divBdr>
    </w:div>
    <w:div w:id="613751967">
      <w:bodyDiv w:val="1"/>
      <w:marLeft w:val="0"/>
      <w:marRight w:val="0"/>
      <w:marTop w:val="0"/>
      <w:marBottom w:val="0"/>
      <w:divBdr>
        <w:top w:val="none" w:sz="0" w:space="0" w:color="auto"/>
        <w:left w:val="none" w:sz="0" w:space="0" w:color="auto"/>
        <w:bottom w:val="none" w:sz="0" w:space="0" w:color="auto"/>
        <w:right w:val="none" w:sz="0" w:space="0" w:color="auto"/>
      </w:divBdr>
    </w:div>
    <w:div w:id="742723860">
      <w:bodyDiv w:val="1"/>
      <w:marLeft w:val="0"/>
      <w:marRight w:val="0"/>
      <w:marTop w:val="0"/>
      <w:marBottom w:val="0"/>
      <w:divBdr>
        <w:top w:val="none" w:sz="0" w:space="0" w:color="auto"/>
        <w:left w:val="none" w:sz="0" w:space="0" w:color="auto"/>
        <w:bottom w:val="none" w:sz="0" w:space="0" w:color="auto"/>
        <w:right w:val="none" w:sz="0" w:space="0" w:color="auto"/>
      </w:divBdr>
    </w:div>
    <w:div w:id="800074673">
      <w:bodyDiv w:val="1"/>
      <w:marLeft w:val="0"/>
      <w:marRight w:val="0"/>
      <w:marTop w:val="0"/>
      <w:marBottom w:val="0"/>
      <w:divBdr>
        <w:top w:val="none" w:sz="0" w:space="0" w:color="auto"/>
        <w:left w:val="none" w:sz="0" w:space="0" w:color="auto"/>
        <w:bottom w:val="none" w:sz="0" w:space="0" w:color="auto"/>
        <w:right w:val="none" w:sz="0" w:space="0" w:color="auto"/>
      </w:divBdr>
    </w:div>
    <w:div w:id="847254493">
      <w:bodyDiv w:val="1"/>
      <w:marLeft w:val="0"/>
      <w:marRight w:val="0"/>
      <w:marTop w:val="0"/>
      <w:marBottom w:val="0"/>
      <w:divBdr>
        <w:top w:val="none" w:sz="0" w:space="0" w:color="auto"/>
        <w:left w:val="none" w:sz="0" w:space="0" w:color="auto"/>
        <w:bottom w:val="none" w:sz="0" w:space="0" w:color="auto"/>
        <w:right w:val="none" w:sz="0" w:space="0" w:color="auto"/>
      </w:divBdr>
    </w:div>
    <w:div w:id="916136422">
      <w:bodyDiv w:val="1"/>
      <w:marLeft w:val="0"/>
      <w:marRight w:val="0"/>
      <w:marTop w:val="0"/>
      <w:marBottom w:val="0"/>
      <w:divBdr>
        <w:top w:val="none" w:sz="0" w:space="0" w:color="auto"/>
        <w:left w:val="none" w:sz="0" w:space="0" w:color="auto"/>
        <w:bottom w:val="none" w:sz="0" w:space="0" w:color="auto"/>
        <w:right w:val="none" w:sz="0" w:space="0" w:color="auto"/>
      </w:divBdr>
    </w:div>
    <w:div w:id="1084451655">
      <w:bodyDiv w:val="1"/>
      <w:marLeft w:val="0"/>
      <w:marRight w:val="0"/>
      <w:marTop w:val="0"/>
      <w:marBottom w:val="0"/>
      <w:divBdr>
        <w:top w:val="none" w:sz="0" w:space="0" w:color="auto"/>
        <w:left w:val="none" w:sz="0" w:space="0" w:color="auto"/>
        <w:bottom w:val="none" w:sz="0" w:space="0" w:color="auto"/>
        <w:right w:val="none" w:sz="0" w:space="0" w:color="auto"/>
      </w:divBdr>
    </w:div>
    <w:div w:id="1279681594">
      <w:bodyDiv w:val="1"/>
      <w:marLeft w:val="0"/>
      <w:marRight w:val="0"/>
      <w:marTop w:val="0"/>
      <w:marBottom w:val="0"/>
      <w:divBdr>
        <w:top w:val="none" w:sz="0" w:space="0" w:color="auto"/>
        <w:left w:val="none" w:sz="0" w:space="0" w:color="auto"/>
        <w:bottom w:val="none" w:sz="0" w:space="0" w:color="auto"/>
        <w:right w:val="none" w:sz="0" w:space="0" w:color="auto"/>
      </w:divBdr>
    </w:div>
    <w:div w:id="1315260375">
      <w:bodyDiv w:val="1"/>
      <w:marLeft w:val="0"/>
      <w:marRight w:val="0"/>
      <w:marTop w:val="0"/>
      <w:marBottom w:val="0"/>
      <w:divBdr>
        <w:top w:val="none" w:sz="0" w:space="0" w:color="auto"/>
        <w:left w:val="none" w:sz="0" w:space="0" w:color="auto"/>
        <w:bottom w:val="none" w:sz="0" w:space="0" w:color="auto"/>
        <w:right w:val="none" w:sz="0" w:space="0" w:color="auto"/>
      </w:divBdr>
    </w:div>
    <w:div w:id="1328172170">
      <w:bodyDiv w:val="1"/>
      <w:marLeft w:val="0"/>
      <w:marRight w:val="0"/>
      <w:marTop w:val="0"/>
      <w:marBottom w:val="0"/>
      <w:divBdr>
        <w:top w:val="none" w:sz="0" w:space="0" w:color="auto"/>
        <w:left w:val="none" w:sz="0" w:space="0" w:color="auto"/>
        <w:bottom w:val="none" w:sz="0" w:space="0" w:color="auto"/>
        <w:right w:val="none" w:sz="0" w:space="0" w:color="auto"/>
      </w:divBdr>
    </w:div>
    <w:div w:id="1585336878">
      <w:bodyDiv w:val="1"/>
      <w:marLeft w:val="0"/>
      <w:marRight w:val="0"/>
      <w:marTop w:val="0"/>
      <w:marBottom w:val="0"/>
      <w:divBdr>
        <w:top w:val="none" w:sz="0" w:space="0" w:color="auto"/>
        <w:left w:val="none" w:sz="0" w:space="0" w:color="auto"/>
        <w:bottom w:val="none" w:sz="0" w:space="0" w:color="auto"/>
        <w:right w:val="none" w:sz="0" w:space="0" w:color="auto"/>
      </w:divBdr>
    </w:div>
    <w:div w:id="1623802659">
      <w:bodyDiv w:val="1"/>
      <w:marLeft w:val="0"/>
      <w:marRight w:val="0"/>
      <w:marTop w:val="0"/>
      <w:marBottom w:val="0"/>
      <w:divBdr>
        <w:top w:val="none" w:sz="0" w:space="0" w:color="auto"/>
        <w:left w:val="none" w:sz="0" w:space="0" w:color="auto"/>
        <w:bottom w:val="none" w:sz="0" w:space="0" w:color="auto"/>
        <w:right w:val="none" w:sz="0" w:space="0" w:color="auto"/>
      </w:divBdr>
    </w:div>
    <w:div w:id="1672947852">
      <w:bodyDiv w:val="1"/>
      <w:marLeft w:val="0"/>
      <w:marRight w:val="0"/>
      <w:marTop w:val="0"/>
      <w:marBottom w:val="0"/>
      <w:divBdr>
        <w:top w:val="none" w:sz="0" w:space="0" w:color="auto"/>
        <w:left w:val="none" w:sz="0" w:space="0" w:color="auto"/>
        <w:bottom w:val="none" w:sz="0" w:space="0" w:color="auto"/>
        <w:right w:val="none" w:sz="0" w:space="0" w:color="auto"/>
      </w:divBdr>
    </w:div>
    <w:div w:id="1903250089">
      <w:bodyDiv w:val="1"/>
      <w:marLeft w:val="0"/>
      <w:marRight w:val="0"/>
      <w:marTop w:val="0"/>
      <w:marBottom w:val="0"/>
      <w:divBdr>
        <w:top w:val="none" w:sz="0" w:space="0" w:color="auto"/>
        <w:left w:val="none" w:sz="0" w:space="0" w:color="auto"/>
        <w:bottom w:val="none" w:sz="0" w:space="0" w:color="auto"/>
        <w:right w:val="none" w:sz="0" w:space="0" w:color="auto"/>
      </w:divBdr>
    </w:div>
    <w:div w:id="1953050511">
      <w:bodyDiv w:val="1"/>
      <w:marLeft w:val="0"/>
      <w:marRight w:val="0"/>
      <w:marTop w:val="0"/>
      <w:marBottom w:val="0"/>
      <w:divBdr>
        <w:top w:val="none" w:sz="0" w:space="0" w:color="auto"/>
        <w:left w:val="none" w:sz="0" w:space="0" w:color="auto"/>
        <w:bottom w:val="none" w:sz="0" w:space="0" w:color="auto"/>
        <w:right w:val="none" w:sz="0" w:space="0" w:color="auto"/>
      </w:divBdr>
    </w:div>
    <w:div w:id="2015453238">
      <w:bodyDiv w:val="1"/>
      <w:marLeft w:val="0"/>
      <w:marRight w:val="0"/>
      <w:marTop w:val="0"/>
      <w:marBottom w:val="0"/>
      <w:divBdr>
        <w:top w:val="none" w:sz="0" w:space="0" w:color="auto"/>
        <w:left w:val="none" w:sz="0" w:space="0" w:color="auto"/>
        <w:bottom w:val="none" w:sz="0" w:space="0" w:color="auto"/>
        <w:right w:val="none" w:sz="0" w:space="0" w:color="auto"/>
      </w:divBdr>
    </w:div>
    <w:div w:id="20265881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apps.apple.com/us/app/go-vote-md/id6760629037"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play.google.com/store/apps/details?id=com.sunrisescientific.gohvotemd"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lections.maryland.gov/elections/2026/vote2026/spanish.html"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vote.md.gov/MSVR"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lections.maryland.gov/get_involved/dis-misinformation.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4f34743-c9a4-4d33-995b-681bdd99d505">
      <Terms xmlns="http://schemas.microsoft.com/office/infopath/2007/PartnerControls"/>
    </lcf76f155ced4ddcb4097134ff3c332f>
    <Date_x0020_and_x0020_Time xmlns="84f34743-c9a4-4d33-995b-681bdd99d505" xsi:nil="true"/>
    <Comments xmlns="84f34743-c9a4-4d33-995b-681bdd99d505" xsi:nil="true"/>
    <TaxCatchAll xmlns="1c92743a-4215-40c7-bd1b-5a00cfb8ab5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3D14D2910C6BC40A9A8032C6E80DC76" ma:contentTypeVersion="21" ma:contentTypeDescription="Create a new document." ma:contentTypeScope="" ma:versionID="cd5bb67b29fd5dbfe9db85aaab080308">
  <xsd:schema xmlns:xsd="http://www.w3.org/2001/XMLSchema" xmlns:xs="http://www.w3.org/2001/XMLSchema" xmlns:p="http://schemas.microsoft.com/office/2006/metadata/properties" xmlns:ns2="1c92743a-4215-40c7-bd1b-5a00cfb8ab5a" xmlns:ns3="84f34743-c9a4-4d33-995b-681bdd99d505" targetNamespace="http://schemas.microsoft.com/office/2006/metadata/properties" ma:root="true" ma:fieldsID="7fcc5c9f81348ea780518f2e845386bf" ns2:_="" ns3:_="">
    <xsd:import namespace="1c92743a-4215-40c7-bd1b-5a00cfb8ab5a"/>
    <xsd:import namespace="84f34743-c9a4-4d33-995b-681bdd99d50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Date_x0020_and_x0020_Time"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Comment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92743a-4215-40c7-bd1b-5a00cfb8ab5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5" nillable="true" ma:displayName="Taxonomy Catch All Column" ma:hidden="true" ma:list="{fa721cb5-b6da-4a1b-933b-5adf679f780f}" ma:internalName="TaxCatchAll" ma:showField="CatchAllData" ma:web="1c92743a-4215-40c7-bd1b-5a00cfb8ab5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4f34743-c9a4-4d33-995b-681bdd99d505"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Date_x0020_and_x0020_Time" ma:index="16" nillable="true" ma:displayName="Date and Time" ma:format="DateOnly" ma:internalName="Date_x0020_and_x0020_Time">
      <xsd:simpleType>
        <xsd:restriction base="dms:DateTime"/>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Comments" ma:index="22" nillable="true" ma:displayName="Comments" ma:format="Dropdown" ma:internalName="Comments">
      <xsd:simpleType>
        <xsd:restriction base="dms:Text">
          <xsd:maxLength value="255"/>
        </xsd:restrict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a58e1f5c-0665-4e5d-93bb-4ca38494e8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8DD693-9A00-4583-A67A-43DFBBBF850C}">
  <ds:schemaRefs>
    <ds:schemaRef ds:uri="http://schemas.microsoft.com/office/2006/metadata/properties"/>
    <ds:schemaRef ds:uri="http://schemas.microsoft.com/office/infopath/2007/PartnerControls"/>
    <ds:schemaRef ds:uri="84f34743-c9a4-4d33-995b-681bdd99d505"/>
    <ds:schemaRef ds:uri="1c92743a-4215-40c7-bd1b-5a00cfb8ab5a"/>
  </ds:schemaRefs>
</ds:datastoreItem>
</file>

<file path=customXml/itemProps2.xml><?xml version="1.0" encoding="utf-8"?>
<ds:datastoreItem xmlns:ds="http://schemas.openxmlformats.org/officeDocument/2006/customXml" ds:itemID="{A66DCD5B-17A4-4598-AB83-710E9464BDDF}">
  <ds:schemaRefs>
    <ds:schemaRef ds:uri="http://schemas.microsoft.com/sharepoint/v3/contenttype/forms"/>
  </ds:schemaRefs>
</ds:datastoreItem>
</file>

<file path=customXml/itemProps3.xml><?xml version="1.0" encoding="utf-8"?>
<ds:datastoreItem xmlns:ds="http://schemas.openxmlformats.org/officeDocument/2006/customXml" ds:itemID="{13D2F43F-7509-4980-89D0-D77113F476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92743a-4215-40c7-bd1b-5a00cfb8ab5a"/>
    <ds:schemaRef ds:uri="84f34743-c9a4-4d33-995b-681bdd99d5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Pages>
  <Words>1129</Words>
  <Characters>5737</Characters>
  <Application>Microsoft Office Word</Application>
  <DocSecurity>0</DocSecurity>
  <Lines>108</Lines>
  <Paragraphs>28</Paragraphs>
  <ScaleCrop>false</ScaleCrop>
  <Company/>
  <LinksUpToDate>false</LinksUpToDate>
  <CharactersWithSpaces>6838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SBE Letterhead - NEW LOGO - March 4, 2024.docx</dc:title>
  <dc:subject/>
  <dc:creator>JDemarinis</dc:creator>
  <cp:keywords/>
  <cp:lastModifiedBy>Milva Rausseo</cp:lastModifiedBy>
  <cp:revision>13</cp:revision>
  <cp:lastPrinted>2024-09-25T12:50:00Z</cp:lastPrinted>
  <dcterms:created xsi:type="dcterms:W3CDTF">2026-09-28T15:43:00Z</dcterms:created>
  <dcterms:modified xsi:type="dcterms:W3CDTF">2026-09-30T17:23:00Z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2024-03-05T00:00:00Z</vt:filetime>
  </property>
  <property fmtid="{D5CDD505-2E9C-101B-9397-08002B2CF9AE}" pid="3" name="Creator">
    <vt:lpwstr>PScript5.dll Version 5.2.2</vt:lpwstr>
  </property>
  <property fmtid="{D5CDD505-2E9C-101B-9397-08002B2CF9AE}" pid="4" name="LastSaved">
    <vt:filetime>2024-03-11T00:00:00Z</vt:filetime>
  </property>
  <property fmtid="{D5CDD505-2E9C-101B-9397-08002B2CF9AE}" pid="5" name="Producer">
    <vt:lpwstr>Acrobat Distiller 23.0 (Windows)</vt:lpwstr>
  </property>
  <property fmtid="{D5CDD505-2E9C-101B-9397-08002B2CF9AE}" pid="6" name="ContentTypeId">
    <vt:lpwstr>0x01010043D14D2910C6BC40A9A8032C6E80DC76</vt:lpwstr>
  </property>
  <property fmtid="{D5CDD505-2E9C-101B-9397-08002B2CF9AE}" pid="7" name="MediaServiceImageTags">
    <vt:lpwstr/>
  </property>
</Properties>
</file>