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6A1C3" w14:textId="77777777" w:rsidR="00DE5805" w:rsidRDefault="00DE5805" w:rsidP="00657A45">
      <w:pPr>
        <w:tabs>
          <w:tab w:val="left" w:pos="1290"/>
        </w:tabs>
        <w:spacing w:line="276" w:lineRule="auto"/>
        <w:ind w:right="720"/>
        <w:rPr>
          <w:rFonts w:ascii="Arial" w:eastAsia="Arial" w:hAnsi="Arial" w:cs="Arial"/>
          <w:b/>
          <w:bCs/>
        </w:rPr>
      </w:pPr>
    </w:p>
    <w:p w14:paraId="60AC5B81" w14:textId="77777777" w:rsidR="00DE5805" w:rsidRDefault="00DE5805" w:rsidP="00657A45">
      <w:pPr>
        <w:tabs>
          <w:tab w:val="left" w:pos="1290"/>
        </w:tabs>
        <w:spacing w:line="276" w:lineRule="auto"/>
        <w:ind w:right="720"/>
        <w:rPr>
          <w:rFonts w:ascii="Arial" w:eastAsia="Arial" w:hAnsi="Arial" w:cs="Arial"/>
          <w:b/>
          <w:bCs/>
        </w:rPr>
      </w:pPr>
    </w:p>
    <w:p w14:paraId="32089E86" w14:textId="1B888D95" w:rsidR="00941742" w:rsidRDefault="00941742" w:rsidP="00657A45">
      <w:pPr>
        <w:tabs>
          <w:tab w:val="left" w:pos="1290"/>
        </w:tabs>
        <w:spacing w:line="276" w:lineRule="auto"/>
        <w:ind w:right="720"/>
        <w:rPr>
          <w:rFonts w:ascii="Arial" w:eastAsia="Arial" w:hAnsi="Arial" w:cs="Arial"/>
          <w:b/>
          <w:bCs/>
        </w:rPr>
      </w:pPr>
      <w:r w:rsidRPr="00096B46">
        <w:rPr>
          <w:rFonts w:ascii="Arial" w:eastAsia="Arial" w:hAnsi="Arial" w:cs="Arial"/>
          <w:b/>
          <w:bCs/>
        </w:rPr>
        <w:t>FOR IMMEDIATE</w:t>
      </w:r>
      <w:r>
        <w:rPr>
          <w:rFonts w:ascii="Arial" w:eastAsia="Arial" w:hAnsi="Arial" w:cs="Arial"/>
          <w:b/>
          <w:bCs/>
        </w:rPr>
        <w:t xml:space="preserve"> </w:t>
      </w:r>
      <w:r w:rsidRPr="00096B46">
        <w:rPr>
          <w:rFonts w:ascii="Arial" w:eastAsia="Arial" w:hAnsi="Arial" w:cs="Arial"/>
          <w:b/>
          <w:bCs/>
        </w:rPr>
        <w:t>RELEASE</w:t>
      </w:r>
      <w:r>
        <w:rPr>
          <w:rFonts w:ascii="Arial" w:eastAsia="Arial" w:hAnsi="Arial" w:cs="Arial"/>
          <w:b/>
          <w:bCs/>
        </w:rPr>
        <w:tab/>
      </w:r>
    </w:p>
    <w:p w14:paraId="3B5717D4" w14:textId="723C37E2" w:rsidR="00E220D0" w:rsidRPr="00E220D0" w:rsidRDefault="00E220D0" w:rsidP="00E220D0">
      <w:pPr>
        <w:spacing w:before="240" w:after="240"/>
        <w:jc w:val="center"/>
        <w:rPr>
          <w:b/>
          <w:bCs/>
          <w:sz w:val="32"/>
          <w:szCs w:val="32"/>
          <w:lang w:val="en"/>
        </w:rPr>
      </w:pPr>
      <w:r w:rsidRPr="00E220D0">
        <w:rPr>
          <w:b/>
          <w:bCs/>
          <w:sz w:val="32"/>
          <w:szCs w:val="32"/>
          <w:lang w:val="en"/>
        </w:rPr>
        <w:t>The Maryland State Board of Elections announces the launch of their voter resource phone app, Go Vote Maryland!</w:t>
      </w:r>
    </w:p>
    <w:p w14:paraId="0A5E187D" w14:textId="4F85236A" w:rsidR="00E220D0" w:rsidRPr="00E220D0" w:rsidRDefault="00941742" w:rsidP="00E220D0">
      <w:pPr>
        <w:spacing w:before="240" w:after="240"/>
        <w:rPr>
          <w:rFonts w:ascii="Arial" w:eastAsia="Arial" w:hAnsi="Arial" w:cs="Arial"/>
          <w:lang w:val="en"/>
        </w:rPr>
      </w:pPr>
      <w:r w:rsidRPr="00577F6E">
        <w:rPr>
          <w:rFonts w:ascii="Arial" w:eastAsia="Arial" w:hAnsi="Arial" w:cs="Arial"/>
          <w:b/>
          <w:bCs/>
        </w:rPr>
        <w:t>Annapolis, MD (</w:t>
      </w:r>
      <w:r w:rsidR="00577F6E" w:rsidRPr="00577F6E">
        <w:rPr>
          <w:rFonts w:ascii="Arial" w:eastAsia="Arial" w:hAnsi="Arial" w:cs="Arial"/>
          <w:b/>
          <w:bCs/>
        </w:rPr>
        <w:t xml:space="preserve">March </w:t>
      </w:r>
      <w:r w:rsidR="006A19F0">
        <w:rPr>
          <w:rFonts w:ascii="Arial" w:eastAsia="Arial" w:hAnsi="Arial" w:cs="Arial"/>
          <w:b/>
          <w:bCs/>
        </w:rPr>
        <w:t>2</w:t>
      </w:r>
      <w:r w:rsidR="00E220D0">
        <w:rPr>
          <w:rFonts w:ascii="Arial" w:eastAsia="Arial" w:hAnsi="Arial" w:cs="Arial"/>
          <w:b/>
          <w:bCs/>
        </w:rPr>
        <w:t>5</w:t>
      </w:r>
      <w:r w:rsidRPr="00577F6E">
        <w:rPr>
          <w:rFonts w:ascii="Arial" w:eastAsia="Arial" w:hAnsi="Arial" w:cs="Arial"/>
          <w:b/>
          <w:bCs/>
        </w:rPr>
        <w:t xml:space="preserve">, </w:t>
      </w:r>
      <w:proofErr w:type="gramStart"/>
      <w:r w:rsidRPr="00577F6E">
        <w:rPr>
          <w:rFonts w:ascii="Arial" w:eastAsia="Arial" w:hAnsi="Arial" w:cs="Arial"/>
          <w:b/>
          <w:bCs/>
        </w:rPr>
        <w:t>2026) —</w:t>
      </w:r>
      <w:proofErr w:type="gramEnd"/>
      <w:r w:rsidR="006A19F0">
        <w:rPr>
          <w:rFonts w:ascii="Arial" w:eastAsia="Arial" w:hAnsi="Arial" w:cs="Arial"/>
          <w:b/>
          <w:bCs/>
        </w:rPr>
        <w:t xml:space="preserve"> </w:t>
      </w:r>
      <w:r w:rsidR="00E220D0" w:rsidRPr="00E220D0">
        <w:rPr>
          <w:rFonts w:ascii="Arial" w:eastAsia="Arial" w:hAnsi="Arial" w:cs="Arial"/>
          <w:lang w:val="en"/>
        </w:rPr>
        <w:t xml:space="preserve">The Maryland State Board of Elections is excited to announce the launch of their voter resource phone app, Go Vote Maryland!  Go Vote MD was developed through a collaborative effort involving researchers and students from the Empowering Secure Elections research lab Towson University and the Center for Democracy and Civic Engagement at the University of Maryland, in partnership with the Maryland State Board of Elections.  The free app is now available for download on the </w:t>
      </w:r>
      <w:hyperlink r:id="rId10" w:history="1">
        <w:r w:rsidR="00E220D0" w:rsidRPr="00E220D0">
          <w:rPr>
            <w:rStyle w:val="Hyperlink"/>
            <w:rFonts w:ascii="Arial" w:eastAsia="Arial" w:hAnsi="Arial" w:cs="Arial"/>
            <w:lang w:val="en"/>
          </w:rPr>
          <w:t>Google Play store</w:t>
        </w:r>
      </w:hyperlink>
      <w:r w:rsidR="00E220D0" w:rsidRPr="00E220D0">
        <w:rPr>
          <w:rFonts w:ascii="Arial" w:eastAsia="Arial" w:hAnsi="Arial" w:cs="Arial"/>
          <w:lang w:val="en"/>
        </w:rPr>
        <w:t xml:space="preserve"> and the</w:t>
      </w:r>
      <w:hyperlink r:id="rId11" w:history="1">
        <w:r w:rsidR="00E220D0" w:rsidRPr="00E220D0">
          <w:rPr>
            <w:rStyle w:val="Hyperlink"/>
            <w:rFonts w:ascii="Arial" w:eastAsia="Arial" w:hAnsi="Arial" w:cs="Arial"/>
            <w:lang w:val="en"/>
          </w:rPr>
          <w:t xml:space="preserve"> Apple store.</w:t>
        </w:r>
      </w:hyperlink>
    </w:p>
    <w:p w14:paraId="23E2A000" w14:textId="79913A56" w:rsidR="00E220D0" w:rsidRPr="00E220D0" w:rsidRDefault="00E220D0" w:rsidP="00E220D0">
      <w:pPr>
        <w:spacing w:before="240" w:after="240"/>
        <w:rPr>
          <w:rFonts w:ascii="Arial" w:eastAsia="Arial" w:hAnsi="Arial" w:cs="Arial"/>
          <w:lang w:val="en"/>
        </w:rPr>
      </w:pPr>
      <w:r w:rsidRPr="00E220D0">
        <w:rPr>
          <w:rFonts w:ascii="Arial" w:eastAsia="Arial" w:hAnsi="Arial" w:cs="Arial"/>
          <w:lang w:val="en"/>
        </w:rPr>
        <w:t>The Go Vote Maryland</w:t>
      </w:r>
      <w:r>
        <w:rPr>
          <w:rFonts w:ascii="Arial" w:eastAsia="Arial" w:hAnsi="Arial" w:cs="Arial"/>
          <w:lang w:val="en"/>
        </w:rPr>
        <w:t>!</w:t>
      </w:r>
      <w:r w:rsidRPr="00E220D0">
        <w:rPr>
          <w:rFonts w:ascii="Arial" w:eastAsia="Arial" w:hAnsi="Arial" w:cs="Arial"/>
          <w:lang w:val="en"/>
        </w:rPr>
        <w:t xml:space="preserve"> app aims to be the voter’s new go-to source for election information! The app was designed to help voters easily access important, trusted information right at their fingertips.  On the app, voters can view the election calendar, report misinformation, find their voting location, check their voter registration, get answers to frequently asked questions and more.  </w:t>
      </w:r>
    </w:p>
    <w:p w14:paraId="31885C86" w14:textId="6EE297BF" w:rsidR="00E220D0" w:rsidRPr="00E220D0" w:rsidRDefault="00E220D0" w:rsidP="00E220D0">
      <w:pPr>
        <w:spacing w:before="240" w:after="240"/>
        <w:rPr>
          <w:rFonts w:ascii="Arial" w:eastAsia="Arial" w:hAnsi="Arial" w:cs="Arial"/>
          <w:lang w:val="en"/>
        </w:rPr>
      </w:pPr>
      <w:r w:rsidRPr="00E220D0">
        <w:rPr>
          <w:rFonts w:ascii="Arial" w:eastAsia="Arial" w:hAnsi="Arial" w:cs="Arial"/>
          <w:lang w:val="en"/>
        </w:rPr>
        <w:t>“We’re excited about the release of this app. The app will be an invaluable tool helping voters access pertinent information to use their voice in the upcoming election,” said Jared DeMarinis, State Administrator of Elections. “The Maryland State Board of Elections continues to prioritize voter outreach, voter education and election transparency. This app is another tool in our mission to ensure elections are verified, open, transparent and empowering.”</w:t>
      </w:r>
    </w:p>
    <w:p w14:paraId="0BA7062B" w14:textId="617087C3" w:rsidR="00E220D0" w:rsidRPr="00E220D0" w:rsidRDefault="00E220D0" w:rsidP="00E220D0">
      <w:pPr>
        <w:spacing w:before="240" w:after="240"/>
        <w:rPr>
          <w:rFonts w:ascii="Arial" w:eastAsia="Arial" w:hAnsi="Arial" w:cs="Arial"/>
          <w:lang w:val="en"/>
        </w:rPr>
      </w:pPr>
      <w:r w:rsidRPr="00E220D0">
        <w:rPr>
          <w:rFonts w:ascii="Arial" w:eastAsia="Arial" w:hAnsi="Arial" w:cs="Arial"/>
          <w:lang w:val="en"/>
        </w:rPr>
        <w:t xml:space="preserve">Please remember to rely on your state and local government election officials as your trusted sources for election information.  Visit SBE’s </w:t>
      </w:r>
      <w:hyperlink r:id="rId12" w:history="1">
        <w:r w:rsidRPr="00E220D0">
          <w:rPr>
            <w:rStyle w:val="Hyperlink"/>
            <w:rFonts w:ascii="Arial" w:eastAsia="Arial" w:hAnsi="Arial" w:cs="Arial"/>
            <w:lang w:val="en"/>
          </w:rPr>
          <w:t>website</w:t>
        </w:r>
      </w:hyperlink>
      <w:r w:rsidRPr="00E220D0">
        <w:rPr>
          <w:rFonts w:ascii="Arial" w:eastAsia="Arial" w:hAnsi="Arial" w:cs="Arial"/>
          <w:lang w:val="en"/>
        </w:rPr>
        <w:t xml:space="preserve">, follow SBE on social media, download our new app, Go Vote Maryland, or contact your local elections office for accurate election information. Report any suspicious information to SBE’s disinformation </w:t>
      </w:r>
      <w:hyperlink r:id="rId13" w:history="1">
        <w:r w:rsidRPr="00E220D0">
          <w:rPr>
            <w:rStyle w:val="Hyperlink"/>
            <w:rFonts w:ascii="Arial" w:eastAsia="Arial" w:hAnsi="Arial" w:cs="Arial"/>
            <w:lang w:val="en"/>
          </w:rPr>
          <w:t>portal</w:t>
        </w:r>
      </w:hyperlink>
      <w:r w:rsidRPr="00E220D0">
        <w:rPr>
          <w:rFonts w:ascii="Arial" w:eastAsia="Arial" w:hAnsi="Arial" w:cs="Arial"/>
          <w:lang w:val="en"/>
        </w:rPr>
        <w:t xml:space="preserve">.  </w:t>
      </w:r>
    </w:p>
    <w:p w14:paraId="21A4495C" w14:textId="77777777" w:rsidR="00E220D0" w:rsidRPr="00E220D0" w:rsidRDefault="00E220D0" w:rsidP="00E220D0">
      <w:pPr>
        <w:spacing w:before="240" w:after="240"/>
        <w:jc w:val="center"/>
        <w:rPr>
          <w:rFonts w:ascii="Arial" w:eastAsia="Arial" w:hAnsi="Arial" w:cs="Arial"/>
          <w:lang w:val="en"/>
        </w:rPr>
      </w:pPr>
      <w:r w:rsidRPr="00E220D0">
        <w:rPr>
          <w:rFonts w:ascii="Arial" w:eastAsia="Arial" w:hAnsi="Arial" w:cs="Arial"/>
          <w:lang w:val="en"/>
        </w:rPr>
        <w:t>XXXX</w:t>
      </w:r>
    </w:p>
    <w:p w14:paraId="73B85999" w14:textId="369F0891" w:rsidR="00941742" w:rsidRPr="00DD26F5" w:rsidRDefault="00941742" w:rsidP="00E220D0">
      <w:pPr>
        <w:spacing w:before="240" w:after="240"/>
        <w:rPr>
          <w:rFonts w:ascii="Arial" w:eastAsia="Times New Roman" w:hAnsi="Arial" w:cs="Arial"/>
          <w:color w:val="222222"/>
          <w:shd w:val="clear" w:color="auto" w:fill="FFFFFF"/>
        </w:rPr>
      </w:pPr>
    </w:p>
    <w:p w14:paraId="26C80290" w14:textId="7115C7B9" w:rsidR="00941742" w:rsidRPr="00333149" w:rsidRDefault="00941742" w:rsidP="00941742">
      <w:pPr>
        <w:rPr>
          <w:rFonts w:ascii="Arial" w:hAnsi="Arial" w:cs="Arial"/>
        </w:rPr>
      </w:pPr>
      <w:r w:rsidRPr="00333149">
        <w:rPr>
          <w:rFonts w:ascii="Arial" w:hAnsi="Arial" w:cs="Arial"/>
          <w:b/>
          <w:bCs/>
        </w:rPr>
        <w:t>Media Contacts:</w:t>
      </w:r>
      <w:r w:rsidRPr="00333149">
        <w:rPr>
          <w:rFonts w:ascii="Arial" w:hAnsi="Arial" w:cs="Arial"/>
        </w:rPr>
        <w:t xml:space="preserve"> </w:t>
      </w:r>
      <w:r w:rsidRPr="00333149">
        <w:rPr>
          <w:rFonts w:ascii="Arial" w:hAnsi="Arial" w:cs="Arial"/>
        </w:rPr>
        <w:tab/>
        <w:t xml:space="preserve">Bruce Miller, </w:t>
      </w:r>
      <w:hyperlink r:id="rId14" w:history="1">
        <w:r w:rsidRPr="00333149">
          <w:rPr>
            <w:rStyle w:val="Hyperlink"/>
            <w:rFonts w:ascii="Arial" w:hAnsi="Arial" w:cs="Arial"/>
          </w:rPr>
          <w:t xml:space="preserve">bmiller@kopublicaffairs.com </w:t>
        </w:r>
      </w:hyperlink>
      <w:r w:rsidRPr="00333149">
        <w:rPr>
          <w:rFonts w:ascii="Arial" w:hAnsi="Arial" w:cs="Arial"/>
        </w:rPr>
        <w:t xml:space="preserve"> 410-916-6951</w:t>
      </w:r>
    </w:p>
    <w:p w14:paraId="621725AE" w14:textId="77777777" w:rsidR="00941742" w:rsidRPr="00DB53A2" w:rsidRDefault="00941742" w:rsidP="00941742">
      <w:pPr>
        <w:pStyle w:val="NoSpacing"/>
        <w:rPr>
          <w:rFonts w:ascii="Arial" w:hAnsi="Arial" w:cs="Arial"/>
          <w:sz w:val="22"/>
          <w:szCs w:val="22"/>
        </w:rPr>
      </w:pPr>
      <w:r w:rsidRPr="00333149">
        <w:rPr>
          <w:rFonts w:ascii="Arial" w:hAnsi="Arial" w:cs="Arial"/>
          <w:sz w:val="22"/>
          <w:szCs w:val="22"/>
        </w:rPr>
        <w:tab/>
      </w:r>
      <w:r w:rsidRPr="00333149">
        <w:rPr>
          <w:rFonts w:ascii="Arial" w:hAnsi="Arial" w:cs="Arial"/>
          <w:sz w:val="22"/>
          <w:szCs w:val="22"/>
        </w:rPr>
        <w:tab/>
        <w:t xml:space="preserve">   </w:t>
      </w:r>
      <w:r w:rsidRPr="00333149">
        <w:rPr>
          <w:rFonts w:ascii="Arial" w:hAnsi="Arial" w:cs="Arial"/>
          <w:sz w:val="22"/>
          <w:szCs w:val="22"/>
        </w:rPr>
        <w:tab/>
      </w:r>
      <w:r w:rsidRPr="00DB53A2">
        <w:rPr>
          <w:rFonts w:ascii="Arial" w:hAnsi="Arial" w:cs="Arial"/>
          <w:sz w:val="22"/>
          <w:szCs w:val="22"/>
        </w:rPr>
        <w:t xml:space="preserve">Lexy Rhoden, </w:t>
      </w:r>
      <w:hyperlink r:id="rId15" w:history="1">
        <w:r w:rsidRPr="00DB53A2">
          <w:rPr>
            <w:rStyle w:val="Hyperlink"/>
            <w:rFonts w:ascii="Arial" w:hAnsi="Arial" w:cs="Arial"/>
            <w:sz w:val="22"/>
            <w:szCs w:val="22"/>
          </w:rPr>
          <w:t>morgan.rhoden@maryland.gov</w:t>
        </w:r>
      </w:hyperlink>
      <w:r w:rsidRPr="00DB53A2">
        <w:rPr>
          <w:rFonts w:ascii="Arial" w:hAnsi="Arial" w:cs="Arial"/>
          <w:sz w:val="22"/>
          <w:szCs w:val="22"/>
        </w:rPr>
        <w:t xml:space="preserve"> 443-924-1644  </w:t>
      </w:r>
    </w:p>
    <w:p w14:paraId="2D0D6D1D" w14:textId="77777777" w:rsidR="00941742" w:rsidRPr="00945965" w:rsidRDefault="00941742" w:rsidP="00941742">
      <w:pPr>
        <w:rPr>
          <w:rFonts w:ascii="Arial" w:hAnsi="Arial" w:cs="Arial"/>
        </w:rPr>
      </w:pPr>
    </w:p>
    <w:sectPr w:rsidR="00941742" w:rsidRPr="00945965" w:rsidSect="00CE5068">
      <w:footerReference w:type="default" r:id="rId16"/>
      <w:headerReference w:type="first" r:id="rId17"/>
      <w:footerReference w:type="first" r:id="rId18"/>
      <w:type w:val="continuous"/>
      <w:pgSz w:w="12240" w:h="15840"/>
      <w:pgMar w:top="374" w:right="1440" w:bottom="274" w:left="1440" w:header="72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4181D" w14:textId="77777777" w:rsidR="00252FCD" w:rsidRDefault="00252FCD" w:rsidP="00D1745A">
      <w:r>
        <w:separator/>
      </w:r>
    </w:p>
  </w:endnote>
  <w:endnote w:type="continuationSeparator" w:id="0">
    <w:p w14:paraId="59B31985" w14:textId="77777777" w:rsidR="00252FCD" w:rsidRDefault="00252FCD" w:rsidP="00D17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4EC74" w14:textId="77777777" w:rsidR="00D1745A" w:rsidRDefault="00D1745A" w:rsidP="00D1745A">
    <w:pPr>
      <w:pStyle w:val="BodyText"/>
      <w:spacing w:before="34"/>
      <w:rPr>
        <w:sz w:val="20"/>
      </w:rPr>
    </w:pPr>
  </w:p>
  <w:p w14:paraId="1245FE80" w14:textId="563714C2" w:rsidR="00D1745A" w:rsidRPr="00D1745A" w:rsidRDefault="00D1745A" w:rsidP="00D1745A">
    <w:pPr>
      <w:pStyle w:val="Footer"/>
      <w:tabs>
        <w:tab w:val="clear" w:pos="4680"/>
        <w:tab w:val="clear" w:pos="9360"/>
      </w:tabs>
      <w:rPr>
        <w:caps/>
        <w:noProof/>
        <w:color w:val="4F81BD" w:themeColor="accent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323B7" w14:textId="33BC6A95" w:rsidR="00F56822" w:rsidRDefault="00B20C73">
    <w:pPr>
      <w:pStyle w:val="Footer"/>
    </w:pPr>
    <w:r>
      <w:rPr>
        <w:noProof/>
      </w:rPr>
      <mc:AlternateContent>
        <mc:Choice Requires="wps">
          <w:drawing>
            <wp:anchor distT="0" distB="0" distL="114300" distR="114300" simplePos="0" relativeHeight="251658241" behindDoc="0" locked="0" layoutInCell="1" allowOverlap="1" wp14:anchorId="0E11A41E" wp14:editId="037F1E49">
              <wp:simplePos x="0" y="0"/>
              <wp:positionH relativeFrom="column">
                <wp:posOffset>-6448</wp:posOffset>
              </wp:positionH>
              <wp:positionV relativeFrom="paragraph">
                <wp:posOffset>5715</wp:posOffset>
              </wp:positionV>
              <wp:extent cx="7323992" cy="0"/>
              <wp:effectExtent l="0" t="0" r="17145" b="12700"/>
              <wp:wrapNone/>
              <wp:docPr id="836888381" name="Straight Connector 5"/>
              <wp:cNvGraphicFramePr/>
              <a:graphic xmlns:a="http://schemas.openxmlformats.org/drawingml/2006/main">
                <a:graphicData uri="http://schemas.microsoft.com/office/word/2010/wordprocessingShape">
                  <wps:wsp>
                    <wps:cNvCnPr/>
                    <wps:spPr>
                      <a:xfrm>
                        <a:off x="0" y="0"/>
                        <a:ext cx="7323992"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12C545" id="Straight Connector 5"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5pt,.45pt" to="576.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11GyAEAAPgDAAAOAAAAZHJzL2Uyb0RvYy54bWysU01v2zAMvQ/YfxB0X+ykWLsacXpo0V3W&#10;rVi7H6DIVCxAX5DU2Pn3o+jEKbphwIZdaIvke+SjqPXNaA3bQ0zau5YvFzVn4KTvtNu1/Mfz/YdP&#10;nKUsXCeMd9DyAyR+s3n/bj2EBla+96aDyJDEpWYILe9zDk1VJdmDFWnhAzgMKh+tyHiMu6qLYkB2&#10;a6pVXV9Wg49diF5CSui9m4J8Q/xKgczflEqQmWk59pbJRrLbYqvNWjS7KEKv5bEN8Q9dWKEdFp2p&#10;7kQW7CXqX6isltEnr/JCelt5pbQE0oBqlvUbNU+9CEBacDgpzGNK/49Wft3fuseIYxhCalJ4jEXF&#10;qKItX+yPjTSswzwsGDOT6Ly6WF1cX684k6dYdQaGmPJn8JaVn5Yb7YoO0Yj9l5SxGKaeUorbuGKT&#10;N7q718bQoWwA3JrI9gLvbrtbEoF5sQ++m3xXH+uabhDZaGFKOnG/YsJYYa/O8ugvHwxMlb+DYrpD&#10;QVOBmWiqIaQEl5dlT4gJswtMYZczsKbO/gg85hco0Fb+DXhGUGXv8gy22vn4u+p5PLWspvzTBCbd&#10;ZQRb3x3o4mk0uF6k8PgUyv6+PhP8/GA3PwEAAP//AwBQSwMEFAAGAAgAAAAhAEHoJ1raAAAABQEA&#10;AA8AAABkcnMvZG93bnJldi54bWxMj81OwzAQhO9IvIO1lbi1jiMIkMap+FePkCJxdeNtEhGvTey2&#10;oU+PcyrH0YxmvilWo+nZAQffWZIgFgkwpNrqjhoJn5vX+R0wHxRp1VtCCb/oYVVeXhQq1/ZIH3io&#10;QsNiCflcSWhDcDnnvm7RKL+wDil6OzsYFaIcGq4HdYzlpudpkmTcqI7iQqscPrVYf1d7IyH7Eqf1&#10;20sWNt1P9Z4+Pjuxu3VSXs3GhyWwgGM4h2HCj+hQRqat3ZP2rJcwF/FKkHAPbHLFTXoNbDtpXhb8&#10;P335BwAA//8DAFBLAQItABQABgAIAAAAIQC2gziS/gAAAOEBAAATAAAAAAAAAAAAAAAAAAAAAABb&#10;Q29udGVudF9UeXBlc10ueG1sUEsBAi0AFAAGAAgAAAAhADj9If/WAAAAlAEAAAsAAAAAAAAAAAAA&#10;AAAALwEAAF9yZWxzLy5yZWxzUEsBAi0AFAAGAAgAAAAhAEjDXUbIAQAA+AMAAA4AAAAAAAAAAAAA&#10;AAAALgIAAGRycy9lMm9Eb2MueG1sUEsBAi0AFAAGAAgAAAAhAEHoJ1raAAAABQEAAA8AAAAAAAAA&#10;AAAAAAAAIgQAAGRycy9kb3ducmV2LnhtbFBLBQYAAAAABAAEAPMAAAApBQAAAAA=&#10;" strokecolor="#bfbfbf [2412]"/>
          </w:pict>
        </mc:Fallback>
      </mc:AlternateContent>
    </w:r>
  </w:p>
  <w:tbl>
    <w:tblPr>
      <w:tblW w:w="0" w:type="auto"/>
      <w:tblInd w:w="122" w:type="dxa"/>
      <w:tblLayout w:type="fixed"/>
      <w:tblCellMar>
        <w:left w:w="0" w:type="dxa"/>
        <w:right w:w="0" w:type="dxa"/>
      </w:tblCellMar>
      <w:tblLook w:val="01E0" w:firstRow="1" w:lastRow="1" w:firstColumn="1" w:lastColumn="1" w:noHBand="0" w:noVBand="0"/>
    </w:tblPr>
    <w:tblGrid>
      <w:gridCol w:w="3422"/>
      <w:gridCol w:w="4756"/>
      <w:gridCol w:w="3091"/>
    </w:tblGrid>
    <w:tr w:rsidR="00F56822" w14:paraId="7C340A5D" w14:textId="77777777" w:rsidTr="00C36634">
      <w:trPr>
        <w:trHeight w:val="194"/>
      </w:trPr>
      <w:tc>
        <w:tcPr>
          <w:tcW w:w="3422" w:type="dxa"/>
        </w:tcPr>
        <w:p w14:paraId="0FEE01D2" w14:textId="77777777" w:rsidR="00F56822" w:rsidRDefault="00F56822" w:rsidP="004A5825">
          <w:pPr>
            <w:pStyle w:val="TableParagraph"/>
            <w:rPr>
              <w:sz w:val="16"/>
            </w:rPr>
          </w:pPr>
          <w:r>
            <w:rPr>
              <w:sz w:val="16"/>
            </w:rPr>
            <w:t>FAX</w:t>
          </w:r>
          <w:r>
            <w:rPr>
              <w:spacing w:val="-3"/>
              <w:sz w:val="16"/>
            </w:rPr>
            <w:t xml:space="preserve"> </w:t>
          </w:r>
          <w:r>
            <w:rPr>
              <w:sz w:val="16"/>
            </w:rPr>
            <w:t>(410)</w:t>
          </w:r>
          <w:r>
            <w:rPr>
              <w:spacing w:val="-5"/>
              <w:sz w:val="16"/>
            </w:rPr>
            <w:t xml:space="preserve"> </w:t>
          </w:r>
          <w:r>
            <w:rPr>
              <w:sz w:val="16"/>
            </w:rPr>
            <w:t>974-</w:t>
          </w:r>
          <w:r>
            <w:rPr>
              <w:spacing w:val="-6"/>
              <w:sz w:val="16"/>
            </w:rPr>
            <w:t xml:space="preserve"> </w:t>
          </w:r>
          <w:r>
            <w:rPr>
              <w:spacing w:val="-4"/>
              <w:sz w:val="16"/>
            </w:rPr>
            <w:t>2019</w:t>
          </w:r>
        </w:p>
      </w:tc>
      <w:tc>
        <w:tcPr>
          <w:tcW w:w="4756" w:type="dxa"/>
        </w:tcPr>
        <w:p w14:paraId="38C87CB4" w14:textId="77777777" w:rsidR="00F56822" w:rsidRDefault="00F56822" w:rsidP="00F56822">
          <w:pPr>
            <w:pStyle w:val="TableParagraph"/>
            <w:ind w:left="23" w:right="248"/>
            <w:jc w:val="center"/>
            <w:rPr>
              <w:sz w:val="16"/>
            </w:rPr>
          </w:pPr>
          <w:r>
            <w:rPr>
              <w:sz w:val="16"/>
            </w:rPr>
            <w:t>Toll</w:t>
          </w:r>
          <w:r>
            <w:rPr>
              <w:spacing w:val="-8"/>
              <w:sz w:val="16"/>
            </w:rPr>
            <w:t xml:space="preserve"> </w:t>
          </w:r>
          <w:r>
            <w:rPr>
              <w:sz w:val="16"/>
            </w:rPr>
            <w:t>Free</w:t>
          </w:r>
          <w:r>
            <w:rPr>
              <w:spacing w:val="-6"/>
              <w:sz w:val="16"/>
            </w:rPr>
            <w:t xml:space="preserve"> </w:t>
          </w:r>
          <w:r>
            <w:rPr>
              <w:sz w:val="16"/>
            </w:rPr>
            <w:t>Phone</w:t>
          </w:r>
          <w:r>
            <w:rPr>
              <w:spacing w:val="-6"/>
              <w:sz w:val="16"/>
            </w:rPr>
            <w:t xml:space="preserve"> </w:t>
          </w:r>
          <w:r>
            <w:rPr>
              <w:sz w:val="16"/>
            </w:rPr>
            <w:t>Number</w:t>
          </w:r>
          <w:r>
            <w:rPr>
              <w:spacing w:val="-5"/>
              <w:sz w:val="16"/>
            </w:rPr>
            <w:t xml:space="preserve"> </w:t>
          </w:r>
          <w:r>
            <w:rPr>
              <w:sz w:val="16"/>
            </w:rPr>
            <w:t>(800)</w:t>
          </w:r>
          <w:r>
            <w:rPr>
              <w:spacing w:val="-7"/>
              <w:sz w:val="16"/>
            </w:rPr>
            <w:t xml:space="preserve"> </w:t>
          </w:r>
          <w:r>
            <w:rPr>
              <w:sz w:val="16"/>
            </w:rPr>
            <w:t>222-</w:t>
          </w:r>
          <w:r>
            <w:rPr>
              <w:spacing w:val="-4"/>
              <w:sz w:val="16"/>
            </w:rPr>
            <w:t>8683</w:t>
          </w:r>
        </w:p>
      </w:tc>
      <w:tc>
        <w:tcPr>
          <w:tcW w:w="3091" w:type="dxa"/>
        </w:tcPr>
        <w:p w14:paraId="7E64CDB1" w14:textId="77777777" w:rsidR="00F56822" w:rsidRDefault="00F56822" w:rsidP="004A5825">
          <w:pPr>
            <w:pStyle w:val="TableParagraph"/>
            <w:ind w:right="95"/>
            <w:rPr>
              <w:sz w:val="16"/>
            </w:rPr>
          </w:pPr>
          <w:r>
            <w:rPr>
              <w:sz w:val="16"/>
            </w:rPr>
            <w:t>151</w:t>
          </w:r>
          <w:r>
            <w:rPr>
              <w:spacing w:val="-7"/>
              <w:sz w:val="16"/>
            </w:rPr>
            <w:t xml:space="preserve"> </w:t>
          </w:r>
          <w:r>
            <w:rPr>
              <w:sz w:val="16"/>
            </w:rPr>
            <w:t>West</w:t>
          </w:r>
          <w:r>
            <w:rPr>
              <w:spacing w:val="-4"/>
              <w:sz w:val="16"/>
            </w:rPr>
            <w:t xml:space="preserve"> </w:t>
          </w:r>
          <w:r>
            <w:rPr>
              <w:sz w:val="16"/>
            </w:rPr>
            <w:t>Street</w:t>
          </w:r>
          <w:r>
            <w:rPr>
              <w:spacing w:val="-6"/>
              <w:sz w:val="16"/>
            </w:rPr>
            <w:t xml:space="preserve"> </w:t>
          </w:r>
          <w:r>
            <w:rPr>
              <w:sz w:val="16"/>
            </w:rPr>
            <w:t>Suite</w:t>
          </w:r>
          <w:r>
            <w:rPr>
              <w:spacing w:val="-6"/>
              <w:sz w:val="16"/>
            </w:rPr>
            <w:t xml:space="preserve"> </w:t>
          </w:r>
          <w:r>
            <w:rPr>
              <w:spacing w:val="-5"/>
              <w:sz w:val="16"/>
            </w:rPr>
            <w:t>200</w:t>
          </w:r>
        </w:p>
      </w:tc>
    </w:tr>
    <w:tr w:rsidR="00F56822" w14:paraId="6A981447" w14:textId="77777777" w:rsidTr="00C36634">
      <w:trPr>
        <w:trHeight w:val="194"/>
      </w:trPr>
      <w:tc>
        <w:tcPr>
          <w:tcW w:w="3422" w:type="dxa"/>
        </w:tcPr>
        <w:p w14:paraId="737E96C8" w14:textId="77777777" w:rsidR="00F56822" w:rsidRDefault="00F56822" w:rsidP="004A5825">
          <w:pPr>
            <w:pStyle w:val="TableParagraph"/>
            <w:rPr>
              <w:sz w:val="16"/>
            </w:rPr>
          </w:pPr>
          <w:r>
            <w:rPr>
              <w:sz w:val="16"/>
            </w:rPr>
            <w:t>MD</w:t>
          </w:r>
          <w:r>
            <w:rPr>
              <w:spacing w:val="-7"/>
              <w:sz w:val="16"/>
            </w:rPr>
            <w:t xml:space="preserve"> </w:t>
          </w:r>
          <w:r>
            <w:rPr>
              <w:sz w:val="16"/>
            </w:rPr>
            <w:t>Relay</w:t>
          </w:r>
          <w:r>
            <w:rPr>
              <w:spacing w:val="-7"/>
              <w:sz w:val="16"/>
            </w:rPr>
            <w:t xml:space="preserve"> </w:t>
          </w:r>
          <w:r>
            <w:rPr>
              <w:sz w:val="16"/>
            </w:rPr>
            <w:t>Service</w:t>
          </w:r>
          <w:r>
            <w:rPr>
              <w:spacing w:val="-7"/>
              <w:sz w:val="16"/>
            </w:rPr>
            <w:t xml:space="preserve"> </w:t>
          </w:r>
          <w:r>
            <w:rPr>
              <w:sz w:val="16"/>
            </w:rPr>
            <w:t>(800)</w:t>
          </w:r>
          <w:r>
            <w:rPr>
              <w:spacing w:val="-8"/>
              <w:sz w:val="16"/>
            </w:rPr>
            <w:t xml:space="preserve"> </w:t>
          </w:r>
          <w:r>
            <w:rPr>
              <w:sz w:val="16"/>
            </w:rPr>
            <w:t>735-</w:t>
          </w:r>
          <w:r>
            <w:rPr>
              <w:spacing w:val="-4"/>
              <w:sz w:val="16"/>
            </w:rPr>
            <w:t>2258</w:t>
          </w:r>
        </w:p>
      </w:tc>
      <w:tc>
        <w:tcPr>
          <w:tcW w:w="4756" w:type="dxa"/>
        </w:tcPr>
        <w:p w14:paraId="5A6B6061" w14:textId="77777777" w:rsidR="00F56822" w:rsidRDefault="00F56822" w:rsidP="00F56822">
          <w:pPr>
            <w:pStyle w:val="TableParagraph"/>
            <w:ind w:right="248"/>
            <w:jc w:val="center"/>
            <w:rPr>
              <w:sz w:val="16"/>
            </w:rPr>
          </w:pPr>
          <w:r>
            <w:rPr>
              <w:spacing w:val="-2"/>
              <w:sz w:val="16"/>
            </w:rPr>
            <w:t>https://elections.maryland.gov</w:t>
          </w:r>
        </w:p>
      </w:tc>
      <w:tc>
        <w:tcPr>
          <w:tcW w:w="3091" w:type="dxa"/>
        </w:tcPr>
        <w:p w14:paraId="645D4E77" w14:textId="77777777" w:rsidR="00F56822" w:rsidRDefault="00F56822" w:rsidP="004A5825">
          <w:pPr>
            <w:pStyle w:val="TableParagraph"/>
            <w:ind w:right="47"/>
            <w:rPr>
              <w:sz w:val="16"/>
            </w:rPr>
          </w:pPr>
          <w:r>
            <w:rPr>
              <w:sz w:val="16"/>
            </w:rPr>
            <w:t>Annapolis,</w:t>
          </w:r>
          <w:r>
            <w:rPr>
              <w:spacing w:val="-9"/>
              <w:sz w:val="16"/>
            </w:rPr>
            <w:t xml:space="preserve"> </w:t>
          </w:r>
          <w:r>
            <w:rPr>
              <w:sz w:val="16"/>
            </w:rPr>
            <w:t>Maryland</w:t>
          </w:r>
          <w:r>
            <w:rPr>
              <w:spacing w:val="-9"/>
              <w:sz w:val="16"/>
            </w:rPr>
            <w:t xml:space="preserve"> </w:t>
          </w:r>
          <w:r>
            <w:rPr>
              <w:spacing w:val="-2"/>
              <w:sz w:val="16"/>
            </w:rPr>
            <w:t>21401</w:t>
          </w:r>
        </w:p>
      </w:tc>
    </w:tr>
  </w:tbl>
  <w:p w14:paraId="4746BEE6" w14:textId="77777777" w:rsidR="006A7DF8" w:rsidRDefault="006A7D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023FB" w14:textId="77777777" w:rsidR="00252FCD" w:rsidRDefault="00252FCD" w:rsidP="00D1745A">
      <w:r>
        <w:separator/>
      </w:r>
    </w:p>
  </w:footnote>
  <w:footnote w:type="continuationSeparator" w:id="0">
    <w:p w14:paraId="2E9BFCCC" w14:textId="77777777" w:rsidR="00252FCD" w:rsidRDefault="00252FCD" w:rsidP="00D17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6"/>
      <w:gridCol w:w="3768"/>
      <w:gridCol w:w="2606"/>
    </w:tblGrid>
    <w:tr w:rsidR="006A7DF8" w14:paraId="6D5F7A28" w14:textId="77777777" w:rsidTr="002B2AA5">
      <w:tc>
        <w:tcPr>
          <w:tcW w:w="3910" w:type="dxa"/>
        </w:tcPr>
        <w:p w14:paraId="00BE04EF" w14:textId="1BCF6C5D" w:rsidR="006A7DF8" w:rsidRDefault="0071326B" w:rsidP="006A7DF8">
          <w:pPr>
            <w:pStyle w:val="BodyText"/>
            <w:rPr>
              <w:sz w:val="20"/>
            </w:rPr>
          </w:pPr>
          <w:r w:rsidRPr="00D1745A">
            <w:rPr>
              <w:b/>
              <w:bCs/>
              <w:noProof/>
            </w:rPr>
            <w:drawing>
              <wp:anchor distT="0" distB="0" distL="0" distR="0" simplePos="0" relativeHeight="251658240" behindDoc="0" locked="0" layoutInCell="1" allowOverlap="1" wp14:anchorId="2675A67D" wp14:editId="419A554F">
                <wp:simplePos x="0" y="0"/>
                <wp:positionH relativeFrom="page">
                  <wp:posOffset>-879475</wp:posOffset>
                </wp:positionH>
                <wp:positionV relativeFrom="paragraph">
                  <wp:posOffset>-376555</wp:posOffset>
                </wp:positionV>
                <wp:extent cx="3896065" cy="1381125"/>
                <wp:effectExtent l="0" t="0" r="0" b="0"/>
                <wp:wrapNone/>
                <wp:docPr id="151515049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1"/>
                        <pic:cNvPicPr/>
                      </pic:nvPicPr>
                      <pic:blipFill>
                        <a:blip r:embed="rId1">
                          <a:extLst>
                            <a:ext uri="{28A0092B-C50C-407E-A947-70E740481C1C}">
                              <a14:useLocalDpi xmlns:a14="http://schemas.microsoft.com/office/drawing/2010/main" val="0"/>
                            </a:ext>
                          </a:extLst>
                        </a:blip>
                        <a:stretch>
                          <a:fillRect/>
                        </a:stretch>
                      </pic:blipFill>
                      <pic:spPr>
                        <a:xfrm>
                          <a:off x="0" y="0"/>
                          <a:ext cx="3896065" cy="1381125"/>
                        </a:xfrm>
                        <a:prstGeom prst="rect">
                          <a:avLst/>
                        </a:prstGeom>
                      </pic:spPr>
                    </pic:pic>
                  </a:graphicData>
                </a:graphic>
                <wp14:sizeRelH relativeFrom="margin">
                  <wp14:pctWidth>0</wp14:pctWidth>
                </wp14:sizeRelH>
                <wp14:sizeRelV relativeFrom="margin">
                  <wp14:pctHeight>0</wp14:pctHeight>
                </wp14:sizeRelV>
              </wp:anchor>
            </w:drawing>
          </w:r>
        </w:p>
      </w:tc>
      <w:tc>
        <w:tcPr>
          <w:tcW w:w="4545" w:type="dxa"/>
        </w:tcPr>
        <w:p w14:paraId="14CFE858" w14:textId="06DCC5D2" w:rsidR="006A7DF8" w:rsidRPr="00EA65A0" w:rsidRDefault="006A7DF8" w:rsidP="006A7DF8">
          <w:pPr>
            <w:pStyle w:val="BodyText"/>
            <w:jc w:val="right"/>
            <w:rPr>
              <w:b/>
              <w:bCs/>
              <w:sz w:val="18"/>
              <w:szCs w:val="18"/>
            </w:rPr>
          </w:pPr>
          <w:r w:rsidRPr="00EA65A0">
            <w:rPr>
              <w:b/>
              <w:bCs/>
              <w:sz w:val="18"/>
              <w:szCs w:val="18"/>
            </w:rPr>
            <w:t>Jared DeMarinis</w:t>
          </w:r>
        </w:p>
        <w:p w14:paraId="07112F32" w14:textId="77777777" w:rsidR="006A7DF8" w:rsidRPr="00EA65A0" w:rsidRDefault="006A7DF8" w:rsidP="006A7DF8">
          <w:pPr>
            <w:pStyle w:val="BodyText"/>
            <w:jc w:val="right"/>
            <w:rPr>
              <w:sz w:val="18"/>
              <w:szCs w:val="18"/>
            </w:rPr>
          </w:pPr>
          <w:r w:rsidRPr="00EA65A0">
            <w:rPr>
              <w:sz w:val="18"/>
              <w:szCs w:val="18"/>
            </w:rPr>
            <w:t>State Administrator</w:t>
          </w:r>
        </w:p>
        <w:p w14:paraId="394C4B1F" w14:textId="77777777" w:rsidR="006A7DF8" w:rsidRPr="00EA65A0" w:rsidRDefault="006A7DF8" w:rsidP="006A7DF8">
          <w:pPr>
            <w:pStyle w:val="BodyText"/>
            <w:jc w:val="right"/>
            <w:rPr>
              <w:sz w:val="18"/>
              <w:szCs w:val="18"/>
            </w:rPr>
          </w:pPr>
        </w:p>
        <w:p w14:paraId="3EEABE10" w14:textId="77777777" w:rsidR="006A7DF8" w:rsidRPr="00EA65A0" w:rsidRDefault="006A7DF8" w:rsidP="006A7DF8">
          <w:pPr>
            <w:pStyle w:val="BodyText"/>
            <w:jc w:val="right"/>
            <w:rPr>
              <w:b/>
              <w:bCs/>
              <w:sz w:val="18"/>
              <w:szCs w:val="18"/>
            </w:rPr>
          </w:pPr>
          <w:r w:rsidRPr="00EA65A0">
            <w:rPr>
              <w:b/>
              <w:bCs/>
              <w:sz w:val="18"/>
              <w:szCs w:val="18"/>
            </w:rPr>
            <w:t>Katherine Berry</w:t>
          </w:r>
        </w:p>
        <w:p w14:paraId="4E8A4D38" w14:textId="77777777" w:rsidR="006A7DF8" w:rsidRDefault="006A7DF8" w:rsidP="006A7DF8">
          <w:pPr>
            <w:pStyle w:val="BodyText"/>
            <w:jc w:val="right"/>
            <w:rPr>
              <w:sz w:val="20"/>
            </w:rPr>
          </w:pPr>
          <w:r w:rsidRPr="00EA65A0">
            <w:rPr>
              <w:sz w:val="18"/>
              <w:szCs w:val="18"/>
            </w:rPr>
            <w:t>Deputy Administrator</w:t>
          </w:r>
        </w:p>
      </w:tc>
      <w:tc>
        <w:tcPr>
          <w:tcW w:w="3065" w:type="dxa"/>
        </w:tcPr>
        <w:p w14:paraId="52324EF3" w14:textId="0DCC39BF" w:rsidR="006A7DF8" w:rsidRDefault="006A7DF8" w:rsidP="002B2AA5">
          <w:pPr>
            <w:pStyle w:val="BodyText"/>
            <w:spacing w:line="264" w:lineRule="exact"/>
            <w:jc w:val="right"/>
            <w:rPr>
              <w:sz w:val="18"/>
              <w:szCs w:val="18"/>
            </w:rPr>
          </w:pPr>
          <w:r w:rsidRPr="00EA65A0">
            <w:rPr>
              <w:b/>
              <w:bCs/>
              <w:sz w:val="18"/>
              <w:szCs w:val="18"/>
            </w:rPr>
            <w:t>Michael Summers</w:t>
          </w:r>
          <w:r w:rsidRPr="00EA65A0">
            <w:rPr>
              <w:sz w:val="18"/>
              <w:szCs w:val="18"/>
            </w:rPr>
            <w:t>, Chairman</w:t>
          </w:r>
        </w:p>
        <w:p w14:paraId="777886A2" w14:textId="762F0ECC" w:rsidR="006A7DF8" w:rsidRPr="000F61A7" w:rsidRDefault="006E4358" w:rsidP="000F61A7">
          <w:pPr>
            <w:pStyle w:val="BodyText"/>
            <w:spacing w:line="264" w:lineRule="exact"/>
            <w:jc w:val="right"/>
            <w:rPr>
              <w:sz w:val="18"/>
              <w:szCs w:val="18"/>
            </w:rPr>
          </w:pPr>
          <w:r w:rsidRPr="00CB510D">
            <w:rPr>
              <w:b/>
              <w:bCs/>
              <w:sz w:val="18"/>
              <w:szCs w:val="18"/>
            </w:rPr>
            <w:t>Jim Shalleck</w:t>
          </w:r>
          <w:r>
            <w:rPr>
              <w:sz w:val="18"/>
              <w:szCs w:val="18"/>
            </w:rPr>
            <w:t>, Vice Chairman</w:t>
          </w:r>
        </w:p>
        <w:p w14:paraId="6A05DB7B" w14:textId="77777777" w:rsidR="00CB510D" w:rsidRDefault="00471B09" w:rsidP="002B2AA5">
          <w:pPr>
            <w:pStyle w:val="BodyText"/>
            <w:spacing w:line="264" w:lineRule="exact"/>
            <w:jc w:val="right"/>
            <w:rPr>
              <w:b/>
              <w:bCs/>
              <w:sz w:val="18"/>
              <w:szCs w:val="18"/>
            </w:rPr>
          </w:pPr>
          <w:r w:rsidRPr="00471B09">
            <w:rPr>
              <w:b/>
              <w:bCs/>
              <w:sz w:val="18"/>
              <w:szCs w:val="18"/>
            </w:rPr>
            <w:t>Diane Butle</w:t>
          </w:r>
          <w:r w:rsidR="00CB510D">
            <w:rPr>
              <w:b/>
              <w:bCs/>
              <w:sz w:val="18"/>
              <w:szCs w:val="18"/>
            </w:rPr>
            <w:t>r</w:t>
          </w:r>
        </w:p>
        <w:p w14:paraId="09B06F82" w14:textId="5658A9EC" w:rsidR="00CB510D" w:rsidRDefault="00CB510D" w:rsidP="002B2AA5">
          <w:pPr>
            <w:pStyle w:val="BodyText"/>
            <w:spacing w:line="264" w:lineRule="exact"/>
            <w:jc w:val="right"/>
            <w:rPr>
              <w:b/>
              <w:bCs/>
              <w:sz w:val="18"/>
              <w:szCs w:val="18"/>
            </w:rPr>
          </w:pPr>
          <w:r w:rsidRPr="00CB510D">
            <w:rPr>
              <w:b/>
              <w:bCs/>
              <w:sz w:val="18"/>
              <w:szCs w:val="18"/>
            </w:rPr>
            <w:t>Victoria Jackson-Stanley</w:t>
          </w:r>
        </w:p>
        <w:p w14:paraId="227B9BFA" w14:textId="204B8F79" w:rsidR="00241339" w:rsidRDefault="00241339" w:rsidP="002B2AA5">
          <w:pPr>
            <w:pStyle w:val="BodyText"/>
            <w:spacing w:line="264" w:lineRule="exact"/>
            <w:jc w:val="right"/>
            <w:rPr>
              <w:b/>
              <w:bCs/>
              <w:sz w:val="18"/>
              <w:szCs w:val="18"/>
            </w:rPr>
          </w:pPr>
          <w:r w:rsidRPr="00241339">
            <w:rPr>
              <w:b/>
              <w:bCs/>
              <w:sz w:val="18"/>
              <w:szCs w:val="18"/>
            </w:rPr>
            <w:t>Eric Bryant</w:t>
          </w:r>
        </w:p>
        <w:p w14:paraId="2F12554F" w14:textId="6ED00AEF" w:rsidR="00CB510D" w:rsidRPr="00471B09" w:rsidRDefault="00CB510D" w:rsidP="00B20C73">
          <w:pPr>
            <w:pStyle w:val="BodyText"/>
            <w:spacing w:line="264" w:lineRule="exact"/>
            <w:jc w:val="right"/>
            <w:rPr>
              <w:b/>
              <w:bCs/>
              <w:sz w:val="20"/>
            </w:rPr>
          </w:pPr>
        </w:p>
      </w:tc>
    </w:tr>
  </w:tbl>
  <w:p w14:paraId="3B5C3453" w14:textId="72896408" w:rsidR="00D1745A" w:rsidRDefault="00D174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6C7318"/>
    <w:multiLevelType w:val="hybridMultilevel"/>
    <w:tmpl w:val="5BEE50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6193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email"/>
    <w:dataType w:val="textFile"/>
    <w:activeRecord w:val="-1"/>
  </w:mailMerg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9DF"/>
    <w:rsid w:val="0005403D"/>
    <w:rsid w:val="000C30B9"/>
    <w:rsid w:val="000F61A7"/>
    <w:rsid w:val="00104BC3"/>
    <w:rsid w:val="00120011"/>
    <w:rsid w:val="00191437"/>
    <w:rsid w:val="0019665C"/>
    <w:rsid w:val="001C4DA7"/>
    <w:rsid w:val="00241339"/>
    <w:rsid w:val="00252FCD"/>
    <w:rsid w:val="00287716"/>
    <w:rsid w:val="002B2AA5"/>
    <w:rsid w:val="002C6F44"/>
    <w:rsid w:val="002E12B5"/>
    <w:rsid w:val="0030664B"/>
    <w:rsid w:val="00323957"/>
    <w:rsid w:val="0033778A"/>
    <w:rsid w:val="00346AD9"/>
    <w:rsid w:val="00353985"/>
    <w:rsid w:val="003A654E"/>
    <w:rsid w:val="003B7A28"/>
    <w:rsid w:val="003D2B56"/>
    <w:rsid w:val="003F653E"/>
    <w:rsid w:val="004048A2"/>
    <w:rsid w:val="00465495"/>
    <w:rsid w:val="00466401"/>
    <w:rsid w:val="00471B09"/>
    <w:rsid w:val="00492EBD"/>
    <w:rsid w:val="004A5825"/>
    <w:rsid w:val="00577F6E"/>
    <w:rsid w:val="00596740"/>
    <w:rsid w:val="005A38C0"/>
    <w:rsid w:val="005A47EF"/>
    <w:rsid w:val="005E09DF"/>
    <w:rsid w:val="005F454B"/>
    <w:rsid w:val="00606626"/>
    <w:rsid w:val="00657A45"/>
    <w:rsid w:val="00685598"/>
    <w:rsid w:val="0068731B"/>
    <w:rsid w:val="00696C5E"/>
    <w:rsid w:val="006A19F0"/>
    <w:rsid w:val="006A7DF8"/>
    <w:rsid w:val="006B77B9"/>
    <w:rsid w:val="006D3513"/>
    <w:rsid w:val="006E4358"/>
    <w:rsid w:val="006F0901"/>
    <w:rsid w:val="006F50ED"/>
    <w:rsid w:val="00711BE1"/>
    <w:rsid w:val="0071326B"/>
    <w:rsid w:val="00734521"/>
    <w:rsid w:val="007D624B"/>
    <w:rsid w:val="007E2879"/>
    <w:rsid w:val="007E6F13"/>
    <w:rsid w:val="008006C2"/>
    <w:rsid w:val="0088381F"/>
    <w:rsid w:val="008F1B28"/>
    <w:rsid w:val="00931B16"/>
    <w:rsid w:val="00941742"/>
    <w:rsid w:val="00974DED"/>
    <w:rsid w:val="009E22FA"/>
    <w:rsid w:val="009E74DE"/>
    <w:rsid w:val="00A45959"/>
    <w:rsid w:val="00A77778"/>
    <w:rsid w:val="00AA1438"/>
    <w:rsid w:val="00AC4B4C"/>
    <w:rsid w:val="00B0658A"/>
    <w:rsid w:val="00B10309"/>
    <w:rsid w:val="00B20C73"/>
    <w:rsid w:val="00B60FB7"/>
    <w:rsid w:val="00C1752E"/>
    <w:rsid w:val="00C27C04"/>
    <w:rsid w:val="00C46732"/>
    <w:rsid w:val="00C55C38"/>
    <w:rsid w:val="00C74DCF"/>
    <w:rsid w:val="00C96DED"/>
    <w:rsid w:val="00C9721C"/>
    <w:rsid w:val="00CA2648"/>
    <w:rsid w:val="00CB510D"/>
    <w:rsid w:val="00CE5068"/>
    <w:rsid w:val="00CF5758"/>
    <w:rsid w:val="00D1745A"/>
    <w:rsid w:val="00D30DBD"/>
    <w:rsid w:val="00D33E35"/>
    <w:rsid w:val="00D6031E"/>
    <w:rsid w:val="00DC69DF"/>
    <w:rsid w:val="00DD3DC5"/>
    <w:rsid w:val="00DE10B4"/>
    <w:rsid w:val="00DE5805"/>
    <w:rsid w:val="00E220D0"/>
    <w:rsid w:val="00E25897"/>
    <w:rsid w:val="00E323AF"/>
    <w:rsid w:val="00EA65A0"/>
    <w:rsid w:val="00EB6F02"/>
    <w:rsid w:val="00F25B1C"/>
    <w:rsid w:val="00F56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E52B1"/>
  <w15:docId w15:val="{7B9CDDCA-BA7A-2840-97E2-916B9568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174" w:lineRule="exact"/>
    </w:pPr>
  </w:style>
  <w:style w:type="paragraph" w:styleId="Header">
    <w:name w:val="header"/>
    <w:basedOn w:val="Normal"/>
    <w:link w:val="HeaderChar"/>
    <w:uiPriority w:val="99"/>
    <w:unhideWhenUsed/>
    <w:rsid w:val="00D1745A"/>
    <w:pPr>
      <w:tabs>
        <w:tab w:val="center" w:pos="4680"/>
        <w:tab w:val="right" w:pos="9360"/>
      </w:tabs>
    </w:pPr>
  </w:style>
  <w:style w:type="character" w:customStyle="1" w:styleId="HeaderChar">
    <w:name w:val="Header Char"/>
    <w:basedOn w:val="DefaultParagraphFont"/>
    <w:link w:val="Header"/>
    <w:uiPriority w:val="99"/>
    <w:rsid w:val="00D1745A"/>
    <w:rPr>
      <w:rFonts w:ascii="Verdana" w:eastAsia="Verdana" w:hAnsi="Verdana" w:cs="Verdana"/>
    </w:rPr>
  </w:style>
  <w:style w:type="paragraph" w:styleId="Footer">
    <w:name w:val="footer"/>
    <w:basedOn w:val="Normal"/>
    <w:link w:val="FooterChar"/>
    <w:uiPriority w:val="99"/>
    <w:unhideWhenUsed/>
    <w:rsid w:val="00D1745A"/>
    <w:pPr>
      <w:tabs>
        <w:tab w:val="center" w:pos="4680"/>
        <w:tab w:val="right" w:pos="9360"/>
      </w:tabs>
    </w:pPr>
  </w:style>
  <w:style w:type="character" w:customStyle="1" w:styleId="FooterChar">
    <w:name w:val="Footer Char"/>
    <w:basedOn w:val="DefaultParagraphFont"/>
    <w:link w:val="Footer"/>
    <w:uiPriority w:val="99"/>
    <w:rsid w:val="00D1745A"/>
    <w:rPr>
      <w:rFonts w:ascii="Verdana" w:eastAsia="Verdana" w:hAnsi="Verdana" w:cs="Verdana"/>
    </w:rPr>
  </w:style>
  <w:style w:type="table" w:styleId="TableGrid">
    <w:name w:val="Table Grid"/>
    <w:basedOn w:val="TableNormal"/>
    <w:uiPriority w:val="39"/>
    <w:rsid w:val="00EA65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6E4358"/>
    <w:rPr>
      <w:rFonts w:ascii="Verdana" w:eastAsia="Verdana" w:hAnsi="Verdana" w:cs="Verdana"/>
      <w:sz w:val="16"/>
      <w:szCs w:val="16"/>
    </w:rPr>
  </w:style>
  <w:style w:type="character" w:styleId="Hyperlink">
    <w:name w:val="Hyperlink"/>
    <w:basedOn w:val="DefaultParagraphFont"/>
    <w:uiPriority w:val="99"/>
    <w:unhideWhenUsed/>
    <w:rsid w:val="00941742"/>
    <w:rPr>
      <w:color w:val="0000FF"/>
      <w:u w:val="single"/>
    </w:rPr>
  </w:style>
  <w:style w:type="paragraph" w:styleId="NoSpacing">
    <w:name w:val="No Spacing"/>
    <w:uiPriority w:val="1"/>
    <w:qFormat/>
    <w:rsid w:val="00941742"/>
    <w:pPr>
      <w:widowControl/>
      <w:autoSpaceDE/>
      <w:autoSpaceDN/>
    </w:pPr>
    <w:rPr>
      <w:kern w:val="2"/>
      <w:sz w:val="24"/>
      <w:szCs w:val="24"/>
      <w14:ligatures w14:val="standardContextual"/>
    </w:rPr>
  </w:style>
  <w:style w:type="paragraph" w:styleId="Revision">
    <w:name w:val="Revision"/>
    <w:hidden/>
    <w:uiPriority w:val="99"/>
    <w:semiHidden/>
    <w:rsid w:val="00C9721C"/>
    <w:pPr>
      <w:widowControl/>
      <w:autoSpaceDE/>
      <w:autoSpaceDN/>
    </w:pPr>
    <w:rPr>
      <w:rFonts w:ascii="Verdana" w:eastAsia="Verdana" w:hAnsi="Verdana" w:cs="Verdana"/>
    </w:rPr>
  </w:style>
  <w:style w:type="character" w:styleId="UnresolvedMention">
    <w:name w:val="Unresolved Mention"/>
    <w:basedOn w:val="DefaultParagraphFont"/>
    <w:uiPriority w:val="99"/>
    <w:semiHidden/>
    <w:unhideWhenUsed/>
    <w:rsid w:val="00E220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lections.maryland.gov/get_involved/dis-misinformation.htm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lections.maryland.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ps.apple.com/us/app/go-vote-md/id6760629037" TargetMode="External"/><Relationship Id="rId5" Type="http://schemas.openxmlformats.org/officeDocument/2006/relationships/styles" Target="styles.xml"/><Relationship Id="rId15" Type="http://schemas.openxmlformats.org/officeDocument/2006/relationships/hyperlink" Target="mailto:morgan.rhoden@maryland.gov" TargetMode="External"/><Relationship Id="rId10" Type="http://schemas.openxmlformats.org/officeDocument/2006/relationships/hyperlink" Target="https://play.google.com/store/apps/details?id=com.sunrisescientific.gohvotemd"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miller@kopublicaffai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bb90db-7cab-4e00-bcc3-d93558e0f36f" xsi:nil="true"/>
    <lcf76f155ced4ddcb4097134ff3c332f xmlns="3eb84f85-3693-4f3f-afcb-526ed0cdb6a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6A46FE43F7D4498EE3D15C3F362AD4" ma:contentTypeVersion="16" ma:contentTypeDescription="Create a new document." ma:contentTypeScope="" ma:versionID="d917b77068f0d6b04f87144f277d36a8">
  <xsd:schema xmlns:xsd="http://www.w3.org/2001/XMLSchema" xmlns:xs="http://www.w3.org/2001/XMLSchema" xmlns:p="http://schemas.microsoft.com/office/2006/metadata/properties" xmlns:ns2="3eb84f85-3693-4f3f-afcb-526ed0cdb6aa" xmlns:ns3="0dbb90db-7cab-4e00-bcc3-d93558e0f36f" targetNamespace="http://schemas.microsoft.com/office/2006/metadata/properties" ma:root="true" ma:fieldsID="c321d01339abddc8f82e6b44a7165ff3" ns2:_="" ns3:_="">
    <xsd:import namespace="3eb84f85-3693-4f3f-afcb-526ed0cdb6aa"/>
    <xsd:import namespace="0dbb90db-7cab-4e00-bcc3-d93558e0f3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b84f85-3693-4f3f-afcb-526ed0cdb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d2711b6-2651-4741-8713-57061bb4917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bb90db-7cab-4e00-bcc3-d93558e0f36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dcd7b3b-1ebe-4093-b6ed-674385910f76}" ma:internalName="TaxCatchAll" ma:showField="CatchAllData" ma:web="0dbb90db-7cab-4e00-bcc3-d93558e0f36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65B567-3DA1-4A6D-88DD-B7F953D39781}">
  <ds:schemaRefs>
    <ds:schemaRef ds:uri="http://schemas.microsoft.com/office/2006/metadata/properties"/>
    <ds:schemaRef ds:uri="http://schemas.microsoft.com/office/infopath/2007/PartnerControls"/>
    <ds:schemaRef ds:uri="0dbb90db-7cab-4e00-bcc3-d93558e0f36f"/>
    <ds:schemaRef ds:uri="3eb84f85-3693-4f3f-afcb-526ed0cdb6aa"/>
  </ds:schemaRefs>
</ds:datastoreItem>
</file>

<file path=customXml/itemProps2.xml><?xml version="1.0" encoding="utf-8"?>
<ds:datastoreItem xmlns:ds="http://schemas.openxmlformats.org/officeDocument/2006/customXml" ds:itemID="{7C181D52-DB96-42C3-8EF6-C97ABEAF3BC3}">
  <ds:schemaRefs>
    <ds:schemaRef ds:uri="http://schemas.microsoft.com/sharepoint/v3/contenttype/forms"/>
  </ds:schemaRefs>
</ds:datastoreItem>
</file>

<file path=customXml/itemProps3.xml><?xml version="1.0" encoding="utf-8"?>
<ds:datastoreItem xmlns:ds="http://schemas.openxmlformats.org/officeDocument/2006/customXml" ds:itemID="{46DCEE5C-939D-4E19-B719-903EDCD6D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b84f85-3693-4f3f-afcb-526ed0cdb6aa"/>
    <ds:schemaRef ds:uri="0dbb90db-7cab-4e00-bcc3-d93558e0f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356</Words>
  <Characters>2076</Characters>
  <Application>Microsoft Office Word</Application>
  <DocSecurity>0</DocSecurity>
  <Lines>66</Lines>
  <Paragraphs>30</Paragraphs>
  <ScaleCrop>false</ScaleCrop>
  <HeadingPairs>
    <vt:vector size="2" baseType="variant">
      <vt:variant>
        <vt:lpstr>Title</vt:lpstr>
      </vt:variant>
      <vt:variant>
        <vt:i4>1</vt:i4>
      </vt:variant>
    </vt:vector>
  </HeadingPairs>
  <TitlesOfParts>
    <vt:vector size="1" baseType="lpstr">
      <vt:lpstr>Microsoft Word - SBE Letterhead - NEW LOGO - March 4, 2024.docx</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SBE Letterhead - NEW LOGO - March 4, 2024.docx</dc:title>
  <dc:creator>JDemarinis</dc:creator>
  <cp:lastModifiedBy>Bruce Miller</cp:lastModifiedBy>
  <cp:revision>3</cp:revision>
  <cp:lastPrinted>2024-06-12T20:52:00Z</cp:lastPrinted>
  <dcterms:created xsi:type="dcterms:W3CDTF">2026-03-24T18:30:00Z</dcterms:created>
  <dcterms:modified xsi:type="dcterms:W3CDTF">2026-03-24T18:33:00Z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2024-03-05T00:00:00Z</vt:filetime>
  </property>
  <property fmtid="{D5CDD505-2E9C-101B-9397-08002B2CF9AE}" pid="3" name="Creator">
    <vt:lpwstr>PScript5.dll Version 5.2.2</vt:lpwstr>
  </property>
  <property fmtid="{D5CDD505-2E9C-101B-9397-08002B2CF9AE}" pid="4" name="LastSaved">
    <vt:filetime>2024-03-11T00:00:00Z</vt:filetime>
  </property>
  <property fmtid="{D5CDD505-2E9C-101B-9397-08002B2CF9AE}" pid="5" name="Producer">
    <vt:lpwstr>Acrobat Distiller 23.0 (Windows)</vt:lpwstr>
  </property>
  <property fmtid="{D5CDD505-2E9C-101B-9397-08002B2CF9AE}" pid="6" name="ContentTypeId">
    <vt:lpwstr>0x0101006F6A46FE43F7D4498EE3D15C3F362AD4</vt:lpwstr>
  </property>
  <property fmtid="{D5CDD505-2E9C-101B-9397-08002B2CF9AE}" pid="7" name="MediaServiceImageTags">
    <vt:lpwstr/>
  </property>
</Properties>
</file>