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836" w14:textId="77777777" w:rsidR="00171209" w:rsidRDefault="00171209" w:rsidP="00E35DE7">
      <w:pPr>
        <w:ind w:left="90"/>
        <w:jc w:val="center"/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E35DE7">
      <w:pPr>
        <w:ind w:left="90"/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2030E1C7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spacing w:line="253" w:lineRule="atLeast"/>
        <w:ind w:right="72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PARA PUBLICACIÓN INMEDIATA</w:t>
      </w:r>
    </w:p>
    <w:p w14:paraId="0E5242FF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spacing w:line="253" w:lineRule="atLeast"/>
        <w:ind w:right="72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7E8CA280" w14:textId="5788F37F" w:rsidR="00605219" w:rsidRPr="00964DCA" w:rsidRDefault="00605219" w:rsidP="5D940387">
      <w:pPr>
        <w:jc w:val="center"/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La Junta Electoral del Estado de Maryland </w:t>
      </w:r>
      <w:r w:rsidR="00CD72E0" w:rsidRPr="00964DCA"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Recuerda</w:t>
      </w:r>
      <w:r w:rsidRPr="00964DCA"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 las Opciones de Voto y las Fechas Importantes </w:t>
      </w:r>
      <w:r w:rsidR="00CD72E0" w:rsidRPr="00964DCA"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>en</w:t>
      </w:r>
      <w:r w:rsidRPr="00964DCA">
        <w:rPr>
          <w:rFonts w:ascii="Arial" w:eastAsia="Arial" w:hAnsi="Arial" w:cs="Arial"/>
          <w:b/>
          <w:bCs/>
          <w:color w:val="242424"/>
          <w:sz w:val="32"/>
          <w:szCs w:val="32"/>
          <w:bdr w:val="none" w:sz="0" w:space="0" w:color="auto" w:frame="1"/>
          <w:lang w:val="es-US"/>
        </w:rPr>
        <w:t xml:space="preserve"> las Elecciones Primarias 2026</w:t>
      </w:r>
    </w:p>
    <w:p w14:paraId="4484A839" w14:textId="7442F272" w:rsidR="00CF1B18" w:rsidRPr="00964DCA" w:rsidRDefault="00CF1B18" w:rsidP="5D940387">
      <w:pPr>
        <w:widowControl/>
        <w:shd w:val="clear" w:color="auto" w:fill="FFFFFF" w:themeFill="background1"/>
        <w:autoSpaceDE/>
        <w:autoSpaceDN/>
        <w:jc w:val="center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66A27525" w14:textId="4EED0979" w:rsidR="000909A5" w:rsidRPr="00964DCA" w:rsidRDefault="00CF1B18" w:rsidP="5D940387">
      <w:pPr>
        <w:pStyle w:val="xmsonormal"/>
        <w:shd w:val="clear" w:color="auto" w:fill="FFFFFF" w:themeFill="background1"/>
        <w:spacing w:before="0" w:beforeAutospacing="0" w:after="0" w:afterAutospacing="0"/>
        <w:ind w:left="270" w:right="270"/>
        <w:rPr>
          <w:rFonts w:ascii="Arial" w:eastAsia="Arial" w:hAnsi="Arial" w:cs="Arial"/>
          <w:color w:val="242424"/>
          <w:sz w:val="22"/>
          <w:szCs w:val="22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Annapolis, MD (7 de abril de 2026</w:t>
      </w:r>
      <w:r w:rsidR="1E76FC96" w:rsidRPr="00964DCA">
        <w:rPr>
          <w:rFonts w:ascii="Arial" w:eastAsia="Arial" w:hAnsi="Arial" w:cs="Arial"/>
          <w:b/>
          <w:bCs/>
          <w:color w:val="242424"/>
          <w:lang w:val="es-US"/>
        </w:rPr>
        <w:t>) —</w:t>
      </w:r>
      <w:r w:rsidRPr="00964DCA">
        <w:rPr>
          <w:rFonts w:ascii="Arial" w:eastAsia="Arial" w:hAnsi="Arial" w:cs="Arial"/>
          <w:b/>
          <w:bCs/>
          <w:color w:val="242424"/>
          <w:lang w:val="es-US"/>
        </w:rPr>
        <w:t> </w:t>
      </w:r>
      <w:r w:rsidRPr="00964DCA">
        <w:rPr>
          <w:rFonts w:ascii="Arial" w:eastAsia="Arial" w:hAnsi="Arial" w:cs="Arial"/>
          <w:b/>
          <w:bCs/>
          <w:color w:val="242424"/>
          <w:sz w:val="22"/>
          <w:szCs w:val="22"/>
          <w:lang w:val="es-US"/>
        </w:rPr>
        <w:t xml:space="preserve"> </w:t>
      </w:r>
      <w:r w:rsidRPr="00964DCA">
        <w:rPr>
          <w:rFonts w:ascii="Arial" w:eastAsia="Arial" w:hAnsi="Arial" w:cs="Arial"/>
          <w:color w:val="242424"/>
          <w:sz w:val="22"/>
          <w:szCs w:val="22"/>
          <w:lang w:val="es-US"/>
        </w:rPr>
        <w:t>La Elección Primaria de 2026 está cada vez más cerca, por eso hoy la Junta Electoral del Estado de Maryland (SBE) publicó una guía completa con las fechas clave y las opciones de votación disponibles. Para garantizar que cada voz sea escuchada, la SBE destaca las tres formas más convenientes de ejercer el derecho a votar, junto con las fechas clave para ayudar a los electores a planificar la elección.</w:t>
      </w:r>
    </w:p>
    <w:p w14:paraId="0174EED4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“Un electorado informado es la base de una elección exitosa”, dijo el </w:t>
      </w: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 xml:space="preserve">Administrador del Estado, Jared </w:t>
      </w:r>
      <w:r w:rsidRPr="00964DCA">
        <w:rPr>
          <w:rFonts w:ascii="Arial" w:eastAsia="Arial" w:hAnsi="Arial" w:cs="Arial"/>
          <w:b/>
          <w:bCs/>
          <w:color w:val="242424"/>
          <w:lang w:val="es-US"/>
        </w:rPr>
        <w:t>DeMarinis.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"Ya sea que quiera votar por correo, votar en un centro de votación anticipada o ir a las urnas en el día de las elecciones primarias, queremos que todos los habitantes de Maryland tengan la información que necesitan para votar con confianza".</w:t>
      </w:r>
    </w:p>
    <w:p w14:paraId="55DB9AB0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</w:p>
    <w:p w14:paraId="7DFADB15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firstLine="720"/>
        <w:rPr>
          <w:rFonts w:ascii="Arial" w:eastAsia="Arial" w:hAnsi="Arial" w:cs="Arial"/>
          <w:b/>
          <w:bCs/>
          <w:color w:val="242424"/>
          <w:u w:val="single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u w:val="single"/>
          <w:bdr w:val="none" w:sz="0" w:space="0" w:color="auto" w:frame="1"/>
          <w:lang w:val="es-US"/>
        </w:rPr>
        <w:t>Las tres formas de votar</w:t>
      </w:r>
    </w:p>
    <w:p w14:paraId="3A8B4823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firstLine="720"/>
        <w:rPr>
          <w:rFonts w:ascii="Arial" w:eastAsia="Arial" w:hAnsi="Arial" w:cs="Arial"/>
          <w:color w:val="242424"/>
          <w:lang w:val="es-CL"/>
        </w:rPr>
      </w:pPr>
    </w:p>
    <w:p w14:paraId="5446E506" w14:textId="77777777" w:rsidR="00712989" w:rsidRDefault="000909A5" w:rsidP="00712989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US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Los habitantes de Maryland pueden elegir entre </w:t>
      </w:r>
      <w:r w:rsidR="48C94413" w:rsidRPr="00964DCA">
        <w:rPr>
          <w:rFonts w:ascii="Arial" w:eastAsia="Arial" w:hAnsi="Arial" w:cs="Arial"/>
          <w:color w:val="242424"/>
          <w:lang w:val="es-US"/>
        </w:rPr>
        <w:t>estas tres</w:t>
      </w:r>
      <w:r w:rsidRPr="00964DCA">
        <w:rPr>
          <w:rFonts w:ascii="Arial" w:eastAsia="Arial" w:hAnsi="Arial" w:cs="Arial"/>
          <w:color w:val="242424"/>
          <w:lang w:val="es-US"/>
        </w:rPr>
        <w:t xml:space="preserve"> formas de votar:</w:t>
      </w:r>
    </w:p>
    <w:p w14:paraId="56CB9B0D" w14:textId="77777777" w:rsidR="00712989" w:rsidRDefault="000909A5" w:rsidP="00712989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b/>
          <w:bCs/>
          <w:color w:val="242424"/>
          <w:sz w:val="14"/>
          <w:szCs w:val="14"/>
          <w:bdr w:val="none" w:sz="0" w:space="0" w:color="auto" w:frame="1"/>
          <w:lang w:val="es-US"/>
        </w:rPr>
      </w:pPr>
      <w:r w:rsidRPr="00712989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Votación anticipada en persona</w:t>
      </w:r>
      <w:r w:rsidRPr="00712989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</w:t>
      </w:r>
      <w:r w:rsidRPr="00712989">
        <w:rPr>
          <w:rFonts w:ascii="Arial" w:eastAsia="Arial" w:hAnsi="Arial" w:cs="Arial"/>
          <w:b/>
          <w:bCs/>
          <w:color w:val="242424"/>
          <w:sz w:val="14"/>
          <w:szCs w:val="14"/>
          <w:bdr w:val="none" w:sz="0" w:space="0" w:color="auto" w:frame="1"/>
          <w:lang w:val="es-US"/>
        </w:rPr>
        <w:t>     </w:t>
      </w:r>
    </w:p>
    <w:p w14:paraId="56B1BDBC" w14:textId="3ECCEDCD" w:rsidR="000909A5" w:rsidRPr="00712989" w:rsidRDefault="000909A5" w:rsidP="00712989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US"/>
        </w:rPr>
      </w:pPr>
      <w:r w:rsidRPr="00712989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Evite las filas del día de las elecciones, vote de anticipadamente.</w:t>
      </w:r>
    </w:p>
    <w:p w14:paraId="7BC8BB7F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Fechas: Del jueves 11 al jueves 18 de junio</w:t>
      </w:r>
    </w:p>
    <w:p w14:paraId="5ECDEE0C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Horario: De 7 a.m. a 8 p.m. todos los días.</w:t>
      </w:r>
    </w:p>
    <w:p w14:paraId="1D322664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Nota: Si está en la fila antes de las 8 p.m., se le permitirá votar. La lista completa de centros de votación anticipada está disponible </w:t>
      </w:r>
      <w:hyperlink r:id="rId18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en internet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(</w:t>
      </w:r>
      <w:hyperlink r:id="rId19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versión en español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).</w:t>
      </w:r>
    </w:p>
    <w:p w14:paraId="0A1528CF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</w:p>
    <w:p w14:paraId="27F7909D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36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2.Voto por correo postal: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Los electores que prefieran votar por correo tienen que tomar nota de los siguientes plazos de solicitud de papeletas:</w:t>
      </w:r>
    </w:p>
    <w:p w14:paraId="5F73990C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18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sz w:val="20"/>
          <w:szCs w:val="20"/>
          <w:bdr w:val="none" w:sz="0" w:space="0" w:color="auto" w:frame="1"/>
          <w:lang w:val="es-US"/>
        </w:rPr>
        <w:t>·</w:t>
      </w:r>
      <w:r w:rsidRPr="00964DCA">
        <w:rPr>
          <w:rFonts w:ascii="Arial" w:eastAsia="Arial" w:hAnsi="Arial" w:cs="Arial"/>
          <w:color w:val="242424"/>
          <w:sz w:val="14"/>
          <w:szCs w:val="14"/>
          <w:bdr w:val="none" w:sz="0" w:space="0" w:color="auto" w:frame="1"/>
          <w:lang w:val="es-US"/>
        </w:rPr>
        <w:t>   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Por correo o por fax: Para recibir su papeleta de voto por correo por correo postal o por fax, la solicitud de la papeleta tiene que recibirse (no solo enviarse) hasta el martes 16 de junio.</w:t>
      </w:r>
    </w:p>
    <w:p w14:paraId="70C33C2B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18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sz w:val="20"/>
          <w:szCs w:val="20"/>
          <w:bdr w:val="none" w:sz="0" w:space="0" w:color="auto" w:frame="1"/>
          <w:lang w:val="es-US"/>
        </w:rPr>
        <w:t>·</w:t>
      </w:r>
      <w:r w:rsidRPr="00964DCA">
        <w:rPr>
          <w:rFonts w:ascii="Arial" w:eastAsia="Arial" w:hAnsi="Arial" w:cs="Arial"/>
          <w:color w:val="242424"/>
          <w:sz w:val="14"/>
          <w:szCs w:val="14"/>
          <w:bdr w:val="none" w:sz="0" w:space="0" w:color="auto" w:frame="1"/>
          <w:lang w:val="es-US"/>
        </w:rPr>
        <w:t>   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Por correo electrónico: Para recibir por correo electrónico una papeleta de voto por correo, la solicitud de la papeleta debe enviarse antes de las 11:59 p.m. del viernes 19 de junio.</w:t>
      </w:r>
    </w:p>
    <w:p w14:paraId="0CE84385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180"/>
        <w:rPr>
          <w:rFonts w:ascii="Arial" w:eastAsia="Arial" w:hAnsi="Arial" w:cs="Arial"/>
          <w:color w:val="242424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 w:hint="eastAsia"/>
          <w:color w:val="242424"/>
          <w:sz w:val="20"/>
          <w:szCs w:val="20"/>
          <w:bdr w:val="none" w:sz="0" w:space="0" w:color="auto" w:frame="1"/>
          <w:lang w:val="es-US"/>
        </w:rPr>
        <w:t>·</w:t>
      </w:r>
      <w:r w:rsidRPr="00964DCA">
        <w:rPr>
          <w:rFonts w:ascii="Arial" w:eastAsia="Arial" w:hAnsi="Arial" w:cs="Arial"/>
          <w:color w:val="242424"/>
          <w:sz w:val="14"/>
          <w:szCs w:val="14"/>
          <w:bdr w:val="none" w:sz="0" w:space="0" w:color="auto" w:frame="1"/>
          <w:lang w:val="es-US"/>
        </w:rPr>
        <w:t>   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Entrega de la papeleta: Las papeletas completadas deben tener matasellos con fecha anterior al martes 23 de junio. Si se entrega la papeleta en persona, hay que depositarla en un buzón oficial o llevarla a la junta electoral local antes de las 8 p.m. del Día de las Elecciones Primarias, martes 23 de junio. Encuentre las ubicaciones de los buzones electorales en </w:t>
      </w:r>
      <w:hyperlink r:id="rId20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vote.md.gov/vote2026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.</w:t>
      </w:r>
    </w:p>
    <w:p w14:paraId="1CF42BFB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180"/>
        <w:rPr>
          <w:rFonts w:ascii="Arial" w:eastAsia="Arial" w:hAnsi="Arial" w:cs="Arial"/>
          <w:color w:val="242424"/>
          <w:lang w:val="es-CL"/>
        </w:rPr>
      </w:pPr>
    </w:p>
    <w:p w14:paraId="45730F92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3. Día de la elección en persona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La tercera opción es votar en persona en su centro de votación local el Día de la Elección Primaria, martes 23 de junio.</w:t>
      </w:r>
    </w:p>
    <w:p w14:paraId="6A292E1A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sz w:val="20"/>
          <w:szCs w:val="20"/>
          <w:bdr w:val="none" w:sz="0" w:space="0" w:color="auto" w:frame="1"/>
          <w:lang w:val="es-US"/>
        </w:rPr>
        <w:t>·</w:t>
      </w:r>
      <w:r w:rsidRPr="00964DCA">
        <w:rPr>
          <w:rFonts w:ascii="Arial" w:eastAsia="Arial" w:hAnsi="Arial" w:cs="Arial"/>
          <w:color w:val="242424"/>
          <w:sz w:val="14"/>
          <w:szCs w:val="14"/>
          <w:bdr w:val="none" w:sz="0" w:space="0" w:color="auto" w:frame="1"/>
          <w:lang w:val="es-US"/>
        </w:rPr>
        <w:t>     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Horario: Las urnas estarán abiertas de 7 a.m. a 8 p.m.</w:t>
      </w:r>
    </w:p>
    <w:p w14:paraId="48DA8206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270"/>
        <w:rPr>
          <w:rFonts w:ascii="Arial" w:eastAsia="Arial" w:hAnsi="Arial" w:cs="Arial"/>
          <w:color w:val="242424"/>
          <w:bdr w:val="none" w:sz="0" w:space="0" w:color="auto" w:frame="1"/>
          <w:lang w:val="es-CL"/>
        </w:rPr>
      </w:pPr>
      <w:r w:rsidRPr="00964DCA">
        <w:rPr>
          <w:rFonts w:ascii="Arial" w:eastAsia="Arial" w:hAnsi="Arial" w:cs="Arial" w:hint="eastAsia"/>
          <w:color w:val="242424"/>
          <w:sz w:val="20"/>
          <w:szCs w:val="20"/>
          <w:bdr w:val="none" w:sz="0" w:space="0" w:color="auto" w:frame="1"/>
          <w:lang w:val="es-US"/>
        </w:rPr>
        <w:t>·</w:t>
      </w:r>
      <w:r w:rsidRPr="00964DCA">
        <w:rPr>
          <w:rFonts w:ascii="Arial" w:eastAsia="Arial" w:hAnsi="Arial" w:cs="Arial"/>
          <w:color w:val="242424"/>
          <w:sz w:val="14"/>
          <w:szCs w:val="14"/>
          <w:bdr w:val="none" w:sz="0" w:space="0" w:color="auto" w:frame="1"/>
          <w:lang w:val="es-US"/>
        </w:rPr>
        <w:t>     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Ubicación: Los votantes tienen que presentarse en su centro de votación asignado. Puede encontrar su centro de votación en el sitio </w:t>
      </w:r>
      <w:hyperlink r:id="rId21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web de SBE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(</w:t>
      </w:r>
      <w:r w:rsidRPr="00964DCA">
        <w:rPr>
          <w:rFonts w:ascii="Arial" w:eastAsia="Arial" w:hAnsi="Arial" w:cs="Arial"/>
          <w:lang w:val="es-US"/>
        </w:rPr>
        <w:t>en</w:t>
      </w:r>
      <w:hyperlink r:id="rId22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 xml:space="preserve"> inglés y en español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).</w:t>
      </w:r>
    </w:p>
    <w:p w14:paraId="256C0661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 w:hanging="270"/>
        <w:rPr>
          <w:rFonts w:ascii="Arial" w:eastAsia="Arial" w:hAnsi="Arial" w:cs="Arial"/>
          <w:color w:val="242424"/>
          <w:lang w:val="es-CL"/>
        </w:rPr>
      </w:pPr>
    </w:p>
    <w:p w14:paraId="01BAED36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Registro de electores</w:t>
      </w:r>
    </w:p>
    <w:p w14:paraId="7B2AD99A" w14:textId="10282ACE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lastRenderedPageBreak/>
        <w:t xml:space="preserve">La fecha límite preliminar para registrarse para votar o actualizar la información de registro es el martes 2 de junio. Les pedimos a todos que verifiquen su estado con anticipación para tener la mejor experiencia en las urnas. Las personas de Maryland que no estén registradas para </w:t>
      </w:r>
      <w:r w:rsidRPr="00964DCA">
        <w:rPr>
          <w:rFonts w:ascii="Arial" w:eastAsia="Arial" w:hAnsi="Arial" w:cs="Arial"/>
          <w:color w:val="242424"/>
          <w:lang w:val="es-US"/>
        </w:rPr>
        <w:t xml:space="preserve">votar, pueden hacerlo por medio del </w:t>
      </w:r>
      <w:hyperlink r:id="rId23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sistema de registro por internet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. Los que prefieran no registrarse por </w:t>
      </w:r>
      <w:r w:rsidR="0BCB4617" w:rsidRPr="5D940387">
        <w:rPr>
          <w:rFonts w:ascii="Arial" w:eastAsia="Arial" w:hAnsi="Arial" w:cs="Arial"/>
          <w:color w:val="242424"/>
          <w:lang w:val="es-US"/>
        </w:rPr>
        <w:t>internet</w:t>
      </w:r>
      <w:r w:rsidRPr="00964DCA">
        <w:rPr>
          <w:rFonts w:ascii="Arial" w:eastAsia="Arial" w:hAnsi="Arial" w:cs="Arial"/>
          <w:color w:val="242424"/>
          <w:lang w:val="es-US"/>
        </w:rPr>
        <w:t xml:space="preserve"> pueden imprimir el formulario de registro (</w:t>
      </w:r>
      <w:hyperlink r:id="rId24">
        <w:r w:rsidRPr="00964DCA">
          <w:rPr>
            <w:rFonts w:ascii="Arial" w:eastAsia="Arial" w:hAnsi="Arial" w:cs="Arial"/>
            <w:color w:val="242424"/>
            <w:lang w:val="es-US"/>
          </w:rPr>
          <w:t xml:space="preserve">en </w:t>
        </w:r>
        <w:r w:rsidRPr="00964DCA">
          <w:rPr>
            <w:rFonts w:ascii="Arial" w:eastAsia="Arial" w:hAnsi="Arial" w:cs="Arial"/>
            <w:color w:val="0000FF"/>
            <w:u w:val="single"/>
            <w:lang w:val="es-US"/>
          </w:rPr>
          <w:t>inglés</w:t>
        </w:r>
      </w:hyperlink>
      <w:r w:rsidRPr="00964DCA">
        <w:rPr>
          <w:rFonts w:ascii="Arial" w:eastAsia="Arial" w:hAnsi="Arial" w:cs="Arial"/>
          <w:color w:val="242424"/>
          <w:lang w:val="es-US"/>
        </w:rPr>
        <w:t> y en </w:t>
      </w:r>
      <w:hyperlink r:id="rId25">
        <w:r w:rsidRPr="00964DCA">
          <w:rPr>
            <w:rFonts w:ascii="Arial" w:eastAsia="Arial" w:hAnsi="Arial" w:cs="Arial"/>
            <w:color w:val="0000FF"/>
            <w:u w:val="single"/>
            <w:lang w:val="es-US"/>
          </w:rPr>
          <w:t>español</w:t>
        </w:r>
      </w:hyperlink>
      <w:r w:rsidRPr="00964DCA">
        <w:rPr>
          <w:rFonts w:ascii="Arial" w:eastAsia="Arial" w:hAnsi="Arial" w:cs="Arial"/>
          <w:color w:val="242424"/>
          <w:lang w:val="es-US"/>
        </w:rPr>
        <w:t>) y enviarlo a la oficina de la junta electoral local.</w:t>
      </w:r>
    </w:p>
    <w:p w14:paraId="35EAD080" w14:textId="54BA23BD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Si no se registró antes de la fecha límite, puede registrarse el mismo día que vaya a votar. Si va a registrarse el día en que vota, tiene que </w:t>
      </w:r>
      <w:hyperlink r:id="rId26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llevar un documento que demuestre donde vive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 cuando vaya a votar a </w:t>
      </w:r>
      <w:hyperlink r:id="rId27" w:history="1">
        <w:r w:rsidRPr="00964DCA">
          <w:rPr>
            <w:rFonts w:ascii="Arial" w:eastAsia="Arial" w:hAnsi="Arial" w:cs="Arial"/>
            <w:color w:val="242424"/>
            <w:bdr w:val="none" w:sz="0" w:space="0" w:color="auto" w:frame="1"/>
            <w:lang w:val="es-US"/>
          </w:rPr>
          <w:t>su</w:t>
        </w:r>
        <w:r w:rsidR="00CD72E0" w:rsidRPr="00964DCA">
          <w:rPr>
            <w:rFonts w:ascii="Arial" w:eastAsia="Arial" w:hAnsi="Arial" w:cs="Arial"/>
            <w:color w:val="242424"/>
            <w:bdr w:val="none" w:sz="0" w:space="0" w:color="auto" w:frame="1"/>
            <w:lang w:val="es-US"/>
          </w:rPr>
          <w:t xml:space="preserve"> </w:t>
        </w:r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centro de votación local o al centro de votación anticipada</w:t>
        </w:r>
        <w:r w:rsidRPr="00964DCA">
          <w:rPr>
            <w:rFonts w:ascii="Arial" w:eastAsia="Arial" w:hAnsi="Arial" w:cs="Arial"/>
            <w:color w:val="0000FF"/>
            <w:bdr w:val="none" w:sz="0" w:space="0" w:color="auto" w:frame="1"/>
            <w:lang w:val="es-US"/>
          </w:rPr>
          <w:t>.</w:t>
        </w:r>
      </w:hyperlink>
    </w:p>
    <w:p w14:paraId="0C4D8A1B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</w:t>
      </w:r>
    </w:p>
    <w:p w14:paraId="15B7EBDA" w14:textId="77777777" w:rsidR="000909A5" w:rsidRPr="00964DCA" w:rsidRDefault="000909A5" w:rsidP="5D940387">
      <w:pPr>
        <w:widowControl/>
        <w:shd w:val="clear" w:color="auto" w:fill="FFFFFF" w:themeFill="background1"/>
        <w:autoSpaceDE/>
        <w:autoSpaceDN/>
        <w:ind w:left="270" w:right="270"/>
        <w:rPr>
          <w:rFonts w:ascii="Arial" w:eastAsia="Arial" w:hAnsi="Arial" w:cs="Arial"/>
          <w:color w:val="242424"/>
          <w:lang w:val="es-CL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Puede encontrar más información sobre la Elección Primaria de Maryland en </w:t>
      </w:r>
      <w:hyperlink r:id="rId28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vote.md.gov/vote2026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o descargando la aplicación gratuita </w:t>
      </w:r>
      <w:r w:rsidRPr="00964DCA">
        <w:rPr>
          <w:rFonts w:ascii="Arial" w:eastAsia="Arial" w:hAnsi="Arial" w:cs="Arial"/>
          <w:i/>
          <w:iCs/>
          <w:color w:val="242424"/>
          <w:bdr w:val="none" w:sz="0" w:space="0" w:color="auto" w:frame="1"/>
          <w:lang w:val="es-US"/>
        </w:rPr>
        <w:t>Go</w:t>
      </w:r>
      <w:r w:rsidRPr="00964DCA">
        <w:rPr>
          <w:rFonts w:ascii="Arial" w:eastAsia="Arial" w:hAnsi="Arial" w:cs="Arial"/>
          <w:i/>
          <w:iCs/>
          <w:color w:val="242424"/>
          <w:lang w:val="es-US"/>
        </w:rPr>
        <w:t xml:space="preserve"> Vote Maryland!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de la </w:t>
      </w:r>
      <w:hyperlink r:id="rId29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tienda Google Play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o la</w:t>
      </w:r>
      <w:hyperlink r:id="rId30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 tienda Apple.</w:t>
        </w:r>
      </w:hyperlink>
    </w:p>
    <w:p w14:paraId="4277A4AB" w14:textId="03A5E958" w:rsidR="00CF1B18" w:rsidRPr="00964DCA" w:rsidRDefault="00CF1B18" w:rsidP="5D940387">
      <w:pPr>
        <w:widowControl/>
        <w:shd w:val="clear" w:color="auto" w:fill="FFFFFF" w:themeFill="background1"/>
        <w:autoSpaceDE/>
        <w:autoSpaceDN/>
        <w:rPr>
          <w:rFonts w:ascii="Arial" w:eastAsia="Arial" w:hAnsi="Arial" w:cs="Arial"/>
          <w:color w:val="242424"/>
          <w:lang w:val="es-CL"/>
        </w:rPr>
      </w:pPr>
    </w:p>
    <w:p w14:paraId="02F50AF8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jc w:val="center"/>
        <w:rPr>
          <w:rFonts w:ascii="Arial" w:eastAsia="Arial" w:hAnsi="Arial" w:cs="Arial"/>
          <w:color w:val="242424"/>
        </w:rPr>
      </w:pPr>
      <w:r w:rsidRPr="00964DCA">
        <w:rPr>
          <w:rFonts w:ascii="Arial" w:eastAsia="Arial" w:hAnsi="Arial" w:cs="Arial"/>
          <w:color w:val="222222"/>
          <w:bdr w:val="none" w:sz="0" w:space="0" w:color="auto" w:frame="1"/>
          <w:shd w:val="clear" w:color="auto" w:fill="FFFFFF"/>
          <w:lang w:val="es-US"/>
        </w:rPr>
        <w:t>###</w:t>
      </w:r>
    </w:p>
    <w:p w14:paraId="0DB26D37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rPr>
          <w:rFonts w:ascii="Arial" w:eastAsia="Arial" w:hAnsi="Arial" w:cs="Arial"/>
          <w:color w:val="242424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</w:t>
      </w:r>
    </w:p>
    <w:p w14:paraId="11149567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rPr>
          <w:rFonts w:ascii="Arial" w:eastAsia="Arial" w:hAnsi="Arial" w:cs="Arial"/>
          <w:color w:val="242424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 </w:t>
      </w:r>
    </w:p>
    <w:p w14:paraId="5DB4404C" w14:textId="77777777" w:rsidR="00CF1B18" w:rsidRPr="00964DCA" w:rsidRDefault="00CF1B18" w:rsidP="5D940387">
      <w:pPr>
        <w:widowControl/>
        <w:shd w:val="clear" w:color="auto" w:fill="FFFFFF" w:themeFill="background1"/>
        <w:autoSpaceDE/>
        <w:autoSpaceDN/>
        <w:rPr>
          <w:rFonts w:ascii="Arial" w:eastAsia="Arial" w:hAnsi="Arial" w:cs="Arial"/>
          <w:color w:val="242424"/>
        </w:rPr>
      </w:pPr>
      <w:r w:rsidRPr="00964DCA">
        <w:rPr>
          <w:rFonts w:ascii="Arial" w:eastAsia="Arial" w:hAnsi="Arial" w:cs="Arial"/>
          <w:b/>
          <w:bCs/>
          <w:color w:val="242424"/>
          <w:bdr w:val="none" w:sz="0" w:space="0" w:color="auto" w:frame="1"/>
          <w:lang w:val="es-US"/>
        </w:rPr>
        <w:t>Contacto: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        Bruce Miller, </w:t>
      </w:r>
      <w:hyperlink r:id="rId31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</w:t>
        </w:r>
      </w:hyperlink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, 410-916-6951</w:t>
      </w:r>
    </w:p>
    <w:p w14:paraId="67138012" w14:textId="170F5811" w:rsidR="00CF1B18" w:rsidRPr="00964DCA" w:rsidRDefault="00CF1B18" w:rsidP="5D940387">
      <w:pPr>
        <w:widowControl/>
        <w:shd w:val="clear" w:color="auto" w:fill="FFFFFF" w:themeFill="background1"/>
        <w:autoSpaceDE/>
        <w:autoSpaceDN/>
        <w:rPr>
          <w:rFonts w:ascii="Arial" w:eastAsia="Arial" w:hAnsi="Arial" w:cs="Arial"/>
          <w:color w:val="242424"/>
          <w:sz w:val="24"/>
          <w:szCs w:val="24"/>
        </w:rPr>
      </w:pP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                         </w:t>
      </w:r>
      <w:r w:rsidRPr="00964DCA">
        <w:rPr>
          <w:rFonts w:ascii="Arial" w:eastAsia="Arial" w:hAnsi="Arial" w:cs="Arial"/>
          <w:color w:val="242424"/>
          <w:lang w:val="es-US"/>
        </w:rPr>
        <w:t>Lexy Rhoden, </w:t>
      </w:r>
      <w:hyperlink r:id="rId32" w:history="1">
        <w:r w:rsidRPr="00964DCA">
          <w:rPr>
            <w:rFonts w:ascii="Arial" w:eastAsia="Arial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 w:rsidR="00CD72E0"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 xml:space="preserve">, </w:t>
      </w:r>
      <w:r w:rsidRPr="00964DCA">
        <w:rPr>
          <w:rFonts w:ascii="Arial" w:eastAsia="Arial" w:hAnsi="Arial" w:cs="Arial"/>
          <w:color w:val="242424"/>
          <w:bdr w:val="none" w:sz="0" w:space="0" w:color="auto" w:frame="1"/>
          <w:lang w:val="es-US"/>
        </w:rPr>
        <w:t>443-924-1644  </w:t>
      </w:r>
    </w:p>
    <w:p w14:paraId="722511EC" w14:textId="77777777" w:rsidR="00CF1B18" w:rsidRPr="00964DCA" w:rsidRDefault="00CF1B18" w:rsidP="5D940387">
      <w:pPr>
        <w:shd w:val="clear" w:color="auto" w:fill="FFFFFF" w:themeFill="background1"/>
        <w:spacing w:line="253" w:lineRule="auto"/>
        <w:ind w:right="720"/>
        <w:rPr>
          <w:rFonts w:ascii="Arial" w:eastAsia="Arial" w:hAnsi="Arial" w:cs="Arial"/>
        </w:rPr>
      </w:pPr>
    </w:p>
    <w:p w14:paraId="18EF0B49" w14:textId="0519A269" w:rsidR="52678AF7" w:rsidRPr="00964DCA" w:rsidRDefault="52678AF7" w:rsidP="5D940387">
      <w:pPr>
        <w:widowControl/>
        <w:shd w:val="clear" w:color="auto" w:fill="FFFFFF" w:themeFill="background1"/>
        <w:autoSpaceDE/>
        <w:autoSpaceDN/>
        <w:spacing w:line="253" w:lineRule="atLeast"/>
        <w:ind w:right="720"/>
        <w:rPr>
          <w:rFonts w:ascii="Arial" w:eastAsia="Arial" w:hAnsi="Arial" w:cs="Arial"/>
        </w:rPr>
      </w:pPr>
    </w:p>
    <w:sectPr w:rsidR="52678AF7" w:rsidRPr="00964DCA" w:rsidSect="00335BAF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E244" w14:textId="77777777" w:rsidR="005503CD" w:rsidRDefault="005503CD" w:rsidP="00D1745A">
      <w:r>
        <w:separator/>
      </w:r>
    </w:p>
  </w:endnote>
  <w:endnote w:type="continuationSeparator" w:id="0">
    <w:p w14:paraId="549CE4A4" w14:textId="77777777" w:rsidR="005503CD" w:rsidRDefault="005503CD" w:rsidP="00D1745A">
      <w:r>
        <w:continuationSeparator/>
      </w:r>
    </w:p>
  </w:endnote>
  <w:endnote w:type="continuationNotice" w:id="1">
    <w:p w14:paraId="695D29E4" w14:textId="77777777" w:rsidR="005503CD" w:rsidRDefault="00550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CA3D1A" wp14:editId="7A4B679C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-.5pt,6.95pt" to="576.2pt,6.95pt" w14:anchorId="59D38D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 w:rsidTr="00C36634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 w:rsidTr="00C36634">
      <w:trPr>
        <w:trHeight w:val="194"/>
      </w:trPr>
      <w:tc>
        <w:tcPr>
          <w:tcW w:w="3422" w:type="dxa"/>
        </w:tcPr>
        <w:p w14:paraId="1EA00A79" w14:textId="77777777" w:rsidR="00171209" w:rsidRPr="00964DCA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E61060" wp14:editId="267CE9C1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-.5pt,7.2pt" to="576.2pt,7.2pt" w14:anchorId="796BE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 w:rsidTr="00C36634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 w:rsidTr="00C36634">
      <w:trPr>
        <w:trHeight w:val="194"/>
      </w:trPr>
      <w:tc>
        <w:tcPr>
          <w:tcW w:w="3422" w:type="dxa"/>
        </w:tcPr>
        <w:p w14:paraId="737E96C8" w14:textId="77777777" w:rsidR="00CB3301" w:rsidRPr="00270FCA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-32.5pt,7.55pt" to="544.2pt,7.55pt" w14:anchorId="2D812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270FCA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C36A2E" wp14:editId="212048B6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from="-.5pt,.45pt" to="576.2pt,.45pt" w14:anchorId="65485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 w:rsidTr="00C36634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 w:rsidTr="00C36634">
      <w:trPr>
        <w:trHeight w:val="194"/>
      </w:trPr>
      <w:tc>
        <w:tcPr>
          <w:tcW w:w="3422" w:type="dxa"/>
        </w:tcPr>
        <w:p w14:paraId="47F6B11E" w14:textId="77777777" w:rsidR="00F56822" w:rsidRPr="00270FCA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>Servicio de Relevo MD Relay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5B10" w14:textId="77777777" w:rsidR="005503CD" w:rsidRDefault="005503CD" w:rsidP="00D1745A">
      <w:r>
        <w:separator/>
      </w:r>
    </w:p>
  </w:footnote>
  <w:footnote w:type="continuationSeparator" w:id="0">
    <w:p w14:paraId="38728A7A" w14:textId="77777777" w:rsidR="005503CD" w:rsidRDefault="005503CD" w:rsidP="00D1745A">
      <w:r>
        <w:continuationSeparator/>
      </w:r>
    </w:p>
  </w:footnote>
  <w:footnote w:type="continuationNotice" w:id="1">
    <w:p w14:paraId="6BE58E93" w14:textId="77777777" w:rsidR="005503CD" w:rsidRDefault="00550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964DCA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964DCA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8240" behindDoc="0" locked="0" layoutInCell="1" allowOverlap="1" wp14:anchorId="235C615D" wp14:editId="46C4BE91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790888388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r w:rsidRPr="00964DCA">
            <w:rPr>
              <w:sz w:val="18"/>
              <w:szCs w:val="18"/>
            </w:rPr>
            <w:t>Administrador estatal</w:t>
          </w:r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Michael Summers</w:t>
          </w:r>
          <w:r w:rsidRPr="00964DCA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 xml:space="preserve">Jim Shalleck, </w:t>
          </w:r>
          <w:r w:rsidRPr="00964DCA">
            <w:rPr>
              <w:sz w:val="18"/>
              <w:szCs w:val="18"/>
            </w:rPr>
            <w:t>Vicepresidente</w:t>
          </w:r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964DCA">
            <w:rPr>
              <w:b/>
              <w:bCs/>
              <w:sz w:val="18"/>
              <w:szCs w:val="18"/>
            </w:rPr>
            <w:t>Victoria Jackson-Stanley</w:t>
          </w:r>
          <w:r w:rsidRPr="00964DCA">
            <w:rPr>
              <w:sz w:val="18"/>
              <w:szCs w:val="18"/>
            </w:rPr>
            <w:br/>
          </w:r>
          <w:r w:rsidRPr="00964DCA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964DCA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964DCA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r w:rsidRPr="00964DCA">
            <w:rPr>
              <w:sz w:val="18"/>
              <w:szCs w:val="18"/>
            </w:rPr>
            <w:t>Administrador estatal</w:t>
          </w:r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964DCA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 w:rsidP="00F31943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9264" behindDoc="0" locked="0" layoutInCell="1" allowOverlap="1" wp14:anchorId="38D5B8A9" wp14:editId="3DA2B816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18347912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5168" behindDoc="0" locked="0" layoutInCell="1" allowOverlap="1" wp14:anchorId="59758528" wp14:editId="39D2C355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r w:rsidRPr="00270FCA">
            <w:rPr>
              <w:sz w:val="18"/>
              <w:szCs w:val="18"/>
            </w:rPr>
            <w:t>Administrador estatal</w:t>
          </w:r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Michael Summers</w:t>
          </w:r>
          <w:r w:rsidRPr="00270FCA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 xml:space="preserve">Jim Shalleck, </w:t>
          </w:r>
          <w:r w:rsidRPr="00270FCA">
            <w:rPr>
              <w:sz w:val="18"/>
              <w:szCs w:val="18"/>
            </w:rPr>
            <w:t>Vicepresidente</w:t>
          </w:r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270FCA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270FCA">
            <w:rPr>
              <w:sz w:val="18"/>
              <w:szCs w:val="18"/>
            </w:rPr>
            <w:t>Administrador estatal</w:t>
          </w:r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Michael Summers</w:t>
          </w:r>
          <w:r w:rsidRPr="00270FCA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270FCA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7216" behindDoc="0" locked="0" layoutInCell="1" allowOverlap="1" wp14:anchorId="530EEBC3" wp14:editId="659C70DD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578"/>
    <w:multiLevelType w:val="hybridMultilevel"/>
    <w:tmpl w:val="EBC69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6678817">
    <w:abstractNumId w:val="1"/>
  </w:num>
  <w:num w:numId="2" w16cid:durableId="157839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20598"/>
    <w:rsid w:val="0002098E"/>
    <w:rsid w:val="00022B63"/>
    <w:rsid w:val="00026A62"/>
    <w:rsid w:val="000370AE"/>
    <w:rsid w:val="000446C3"/>
    <w:rsid w:val="0005403D"/>
    <w:rsid w:val="00060FF7"/>
    <w:rsid w:val="000909A5"/>
    <w:rsid w:val="00095DAC"/>
    <w:rsid w:val="000A6A3B"/>
    <w:rsid w:val="000B0187"/>
    <w:rsid w:val="000B52B2"/>
    <w:rsid w:val="000C30B9"/>
    <w:rsid w:val="000C4504"/>
    <w:rsid w:val="000F1251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86A25"/>
    <w:rsid w:val="00191437"/>
    <w:rsid w:val="00197F9D"/>
    <w:rsid w:val="001A00E4"/>
    <w:rsid w:val="001B5A77"/>
    <w:rsid w:val="001C4FBA"/>
    <w:rsid w:val="001E6002"/>
    <w:rsid w:val="001F186E"/>
    <w:rsid w:val="0020361E"/>
    <w:rsid w:val="00206EE0"/>
    <w:rsid w:val="00211C7E"/>
    <w:rsid w:val="002212CC"/>
    <w:rsid w:val="0024724A"/>
    <w:rsid w:val="00270FCA"/>
    <w:rsid w:val="00273D2B"/>
    <w:rsid w:val="00282366"/>
    <w:rsid w:val="00287716"/>
    <w:rsid w:val="00293AF3"/>
    <w:rsid w:val="002A038E"/>
    <w:rsid w:val="002A1789"/>
    <w:rsid w:val="002B2AA5"/>
    <w:rsid w:val="002B6EB1"/>
    <w:rsid w:val="002C08FD"/>
    <w:rsid w:val="002C6DF0"/>
    <w:rsid w:val="002E12B5"/>
    <w:rsid w:val="002E46A4"/>
    <w:rsid w:val="00310D97"/>
    <w:rsid w:val="00335873"/>
    <w:rsid w:val="00335BAF"/>
    <w:rsid w:val="00344BB9"/>
    <w:rsid w:val="00346AD9"/>
    <w:rsid w:val="00347840"/>
    <w:rsid w:val="00353985"/>
    <w:rsid w:val="00362B8A"/>
    <w:rsid w:val="00371A1A"/>
    <w:rsid w:val="00387964"/>
    <w:rsid w:val="00390751"/>
    <w:rsid w:val="00396C93"/>
    <w:rsid w:val="003A3E1F"/>
    <w:rsid w:val="003A4F2B"/>
    <w:rsid w:val="003C3F07"/>
    <w:rsid w:val="003C6629"/>
    <w:rsid w:val="003D378D"/>
    <w:rsid w:val="003D4BF9"/>
    <w:rsid w:val="003D7476"/>
    <w:rsid w:val="003E5360"/>
    <w:rsid w:val="003E7445"/>
    <w:rsid w:val="00405BF2"/>
    <w:rsid w:val="00422C02"/>
    <w:rsid w:val="00426EB5"/>
    <w:rsid w:val="00434F83"/>
    <w:rsid w:val="00471B09"/>
    <w:rsid w:val="004728D2"/>
    <w:rsid w:val="00472AE3"/>
    <w:rsid w:val="0047657F"/>
    <w:rsid w:val="00483AD1"/>
    <w:rsid w:val="00490729"/>
    <w:rsid w:val="004B5621"/>
    <w:rsid w:val="004C1408"/>
    <w:rsid w:val="004C2884"/>
    <w:rsid w:val="004C6D06"/>
    <w:rsid w:val="004D2FB4"/>
    <w:rsid w:val="004E152B"/>
    <w:rsid w:val="004F1A7E"/>
    <w:rsid w:val="004F502A"/>
    <w:rsid w:val="00501BB2"/>
    <w:rsid w:val="00507351"/>
    <w:rsid w:val="0053661B"/>
    <w:rsid w:val="00542FA6"/>
    <w:rsid w:val="005503CD"/>
    <w:rsid w:val="00557772"/>
    <w:rsid w:val="0056052F"/>
    <w:rsid w:val="00560C33"/>
    <w:rsid w:val="005673DF"/>
    <w:rsid w:val="005834C8"/>
    <w:rsid w:val="00597B30"/>
    <w:rsid w:val="005A38C0"/>
    <w:rsid w:val="005A47EF"/>
    <w:rsid w:val="005A53D7"/>
    <w:rsid w:val="005B009C"/>
    <w:rsid w:val="005B505F"/>
    <w:rsid w:val="005B7983"/>
    <w:rsid w:val="005C3214"/>
    <w:rsid w:val="005C771E"/>
    <w:rsid w:val="005E233E"/>
    <w:rsid w:val="005E59D3"/>
    <w:rsid w:val="005F0A90"/>
    <w:rsid w:val="005F677C"/>
    <w:rsid w:val="00600643"/>
    <w:rsid w:val="00603F9F"/>
    <w:rsid w:val="00605219"/>
    <w:rsid w:val="00606626"/>
    <w:rsid w:val="0060709D"/>
    <w:rsid w:val="0060757C"/>
    <w:rsid w:val="00610DF2"/>
    <w:rsid w:val="00613DD8"/>
    <w:rsid w:val="00621222"/>
    <w:rsid w:val="00623CE7"/>
    <w:rsid w:val="006261FA"/>
    <w:rsid w:val="0063263F"/>
    <w:rsid w:val="006558FC"/>
    <w:rsid w:val="0066154C"/>
    <w:rsid w:val="006670A4"/>
    <w:rsid w:val="006831C1"/>
    <w:rsid w:val="00685B03"/>
    <w:rsid w:val="0068709D"/>
    <w:rsid w:val="00691B94"/>
    <w:rsid w:val="00694573"/>
    <w:rsid w:val="006A7DF8"/>
    <w:rsid w:val="006B679B"/>
    <w:rsid w:val="006C7F09"/>
    <w:rsid w:val="006D3513"/>
    <w:rsid w:val="006E2D83"/>
    <w:rsid w:val="00710137"/>
    <w:rsid w:val="00711BE1"/>
    <w:rsid w:val="00712989"/>
    <w:rsid w:val="00717E41"/>
    <w:rsid w:val="00721A1C"/>
    <w:rsid w:val="0072501E"/>
    <w:rsid w:val="007250EE"/>
    <w:rsid w:val="007343FC"/>
    <w:rsid w:val="007620A8"/>
    <w:rsid w:val="00774364"/>
    <w:rsid w:val="00790A21"/>
    <w:rsid w:val="007A52EB"/>
    <w:rsid w:val="007B52E6"/>
    <w:rsid w:val="007B780C"/>
    <w:rsid w:val="007D624B"/>
    <w:rsid w:val="007F5B51"/>
    <w:rsid w:val="007F7786"/>
    <w:rsid w:val="00805F1E"/>
    <w:rsid w:val="00825E30"/>
    <w:rsid w:val="0083629E"/>
    <w:rsid w:val="00852FC1"/>
    <w:rsid w:val="00866480"/>
    <w:rsid w:val="0087409A"/>
    <w:rsid w:val="008827D9"/>
    <w:rsid w:val="00884EB8"/>
    <w:rsid w:val="008A44C5"/>
    <w:rsid w:val="008A7B83"/>
    <w:rsid w:val="008E5AEB"/>
    <w:rsid w:val="008F1E02"/>
    <w:rsid w:val="008F28E8"/>
    <w:rsid w:val="008F7050"/>
    <w:rsid w:val="00902F12"/>
    <w:rsid w:val="00903BC1"/>
    <w:rsid w:val="00910EDB"/>
    <w:rsid w:val="00911354"/>
    <w:rsid w:val="009451E6"/>
    <w:rsid w:val="009544BE"/>
    <w:rsid w:val="00964DCA"/>
    <w:rsid w:val="009C1FE2"/>
    <w:rsid w:val="009D77F7"/>
    <w:rsid w:val="009E74DE"/>
    <w:rsid w:val="009F048C"/>
    <w:rsid w:val="00A013A8"/>
    <w:rsid w:val="00A251ED"/>
    <w:rsid w:val="00A45959"/>
    <w:rsid w:val="00A54EFA"/>
    <w:rsid w:val="00A743F4"/>
    <w:rsid w:val="00AA51B8"/>
    <w:rsid w:val="00AB4DFC"/>
    <w:rsid w:val="00AC4B4C"/>
    <w:rsid w:val="00AC5A7A"/>
    <w:rsid w:val="00AE04F1"/>
    <w:rsid w:val="00AE7C88"/>
    <w:rsid w:val="00AF662F"/>
    <w:rsid w:val="00B0658A"/>
    <w:rsid w:val="00B06739"/>
    <w:rsid w:val="00B0756D"/>
    <w:rsid w:val="00B11DAA"/>
    <w:rsid w:val="00B122EE"/>
    <w:rsid w:val="00B20C73"/>
    <w:rsid w:val="00B27825"/>
    <w:rsid w:val="00B35C2B"/>
    <w:rsid w:val="00B378F0"/>
    <w:rsid w:val="00B44BFD"/>
    <w:rsid w:val="00B44E9C"/>
    <w:rsid w:val="00B7623D"/>
    <w:rsid w:val="00B94B96"/>
    <w:rsid w:val="00BB7406"/>
    <w:rsid w:val="00BD704F"/>
    <w:rsid w:val="00BF16BE"/>
    <w:rsid w:val="00BF4954"/>
    <w:rsid w:val="00C0575B"/>
    <w:rsid w:val="00C27C04"/>
    <w:rsid w:val="00C4529D"/>
    <w:rsid w:val="00C503F9"/>
    <w:rsid w:val="00C52DE7"/>
    <w:rsid w:val="00C539DF"/>
    <w:rsid w:val="00C74DCF"/>
    <w:rsid w:val="00C80D92"/>
    <w:rsid w:val="00C83AA7"/>
    <w:rsid w:val="00C85588"/>
    <w:rsid w:val="00C96DED"/>
    <w:rsid w:val="00CA2056"/>
    <w:rsid w:val="00CA2648"/>
    <w:rsid w:val="00CB3301"/>
    <w:rsid w:val="00CB510D"/>
    <w:rsid w:val="00CD72E0"/>
    <w:rsid w:val="00CE5068"/>
    <w:rsid w:val="00CF1B18"/>
    <w:rsid w:val="00CF3AA3"/>
    <w:rsid w:val="00CF5758"/>
    <w:rsid w:val="00CF6700"/>
    <w:rsid w:val="00D00AA6"/>
    <w:rsid w:val="00D06EAA"/>
    <w:rsid w:val="00D12769"/>
    <w:rsid w:val="00D1745A"/>
    <w:rsid w:val="00D2595A"/>
    <w:rsid w:val="00D43408"/>
    <w:rsid w:val="00D45A42"/>
    <w:rsid w:val="00D51E4E"/>
    <w:rsid w:val="00D86818"/>
    <w:rsid w:val="00D86FFF"/>
    <w:rsid w:val="00DB05BC"/>
    <w:rsid w:val="00DC5BCC"/>
    <w:rsid w:val="00DC69DF"/>
    <w:rsid w:val="00DE10B4"/>
    <w:rsid w:val="00DE258A"/>
    <w:rsid w:val="00DE5A65"/>
    <w:rsid w:val="00E35DE7"/>
    <w:rsid w:val="00E37F1E"/>
    <w:rsid w:val="00E42924"/>
    <w:rsid w:val="00E42E20"/>
    <w:rsid w:val="00E43967"/>
    <w:rsid w:val="00E44BD1"/>
    <w:rsid w:val="00E57F0E"/>
    <w:rsid w:val="00E7461E"/>
    <w:rsid w:val="00E82F2D"/>
    <w:rsid w:val="00E92590"/>
    <w:rsid w:val="00E92F98"/>
    <w:rsid w:val="00EA65A0"/>
    <w:rsid w:val="00EB1542"/>
    <w:rsid w:val="00EC1937"/>
    <w:rsid w:val="00EC21A5"/>
    <w:rsid w:val="00EE03D1"/>
    <w:rsid w:val="00F00141"/>
    <w:rsid w:val="00F04212"/>
    <w:rsid w:val="00F077F4"/>
    <w:rsid w:val="00F16763"/>
    <w:rsid w:val="00F43D04"/>
    <w:rsid w:val="00F51AF5"/>
    <w:rsid w:val="00F56822"/>
    <w:rsid w:val="00F62B59"/>
    <w:rsid w:val="00F63A5E"/>
    <w:rsid w:val="00F7155B"/>
    <w:rsid w:val="00F76877"/>
    <w:rsid w:val="00F81111"/>
    <w:rsid w:val="00F82548"/>
    <w:rsid w:val="00F84686"/>
    <w:rsid w:val="00F94D4A"/>
    <w:rsid w:val="00FB1D31"/>
    <w:rsid w:val="00FD5CEE"/>
    <w:rsid w:val="00FF0142"/>
    <w:rsid w:val="01086B83"/>
    <w:rsid w:val="0BCB4617"/>
    <w:rsid w:val="17EDE125"/>
    <w:rsid w:val="1E76FC96"/>
    <w:rsid w:val="1EEF49F7"/>
    <w:rsid w:val="1EFEA22D"/>
    <w:rsid w:val="20806ABE"/>
    <w:rsid w:val="25624A9B"/>
    <w:rsid w:val="40144299"/>
    <w:rsid w:val="48C94413"/>
    <w:rsid w:val="4B7AC31F"/>
    <w:rsid w:val="4DB0E4E4"/>
    <w:rsid w:val="518DDBEC"/>
    <w:rsid w:val="52678AF7"/>
    <w:rsid w:val="52B05129"/>
    <w:rsid w:val="553FF858"/>
    <w:rsid w:val="5D940387"/>
    <w:rsid w:val="64F5CFDD"/>
    <w:rsid w:val="653DCA3C"/>
    <w:rsid w:val="6732F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google.com/search?q=https://vote.md.gov/vote2026" TargetMode="External"/><Relationship Id="rId26" Type="http://schemas.openxmlformats.org/officeDocument/2006/relationships/hyperlink" Target="https://voterservices.elections.maryland.gov/VoterSearch" TargetMode="External"/><Relationship Id="rId21" Type="http://schemas.openxmlformats.org/officeDocument/2006/relationships/hyperlink" Target="https://www.google.com/search?q=https://vote.md.gov/vote2026" TargetMode="External"/><Relationship Id="rId34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elections.maryland.gov/voter_registration/documents/VRA-Spanish.pdf" TargetMode="Externa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://vote.md.gov/vote2026" TargetMode="External"/><Relationship Id="rId29" Type="http://schemas.openxmlformats.org/officeDocument/2006/relationships/hyperlink" Target="https://play.google.com/store/apps/details?id=com.sunrisescientific.gohvotem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elections.maryland.gov/voter_registration/documents/VRA-English.pdf" TargetMode="External"/><Relationship Id="rId32" Type="http://schemas.openxmlformats.org/officeDocument/2006/relationships/hyperlink" Target="mailto:morgan.rhoden@maryland.gov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voterservices.elections.maryland.gov/OnlineVoterRegistration/InstructionsStep1" TargetMode="External"/><Relationship Id="rId28" Type="http://schemas.openxmlformats.org/officeDocument/2006/relationships/hyperlink" Target="http://vote.md.gov/vote2026" TargetMode="External"/><Relationship Id="rId36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yperlink" Target="https://www.google.com/search?q=https://vote.md.gov/vote2026" TargetMode="External"/><Relationship Id="rId31" Type="http://schemas.openxmlformats.org/officeDocument/2006/relationships/hyperlink" Target="mailto:bmiller@kopublicaffai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google.com/search?q=https://vote.md.gov/vote2026" TargetMode="External"/><Relationship Id="rId27" Type="http://schemas.openxmlformats.org/officeDocument/2006/relationships/hyperlink" Target="https://elections.maryland.gov/voter_registration/#:~:text=The%20Registration%20Process" TargetMode="External"/><Relationship Id="rId30" Type="http://schemas.openxmlformats.org/officeDocument/2006/relationships/hyperlink" Target="https://apps.apple.com/us/app/go-vote-md/id6760629037" TargetMode="External"/><Relationship Id="rId35" Type="http://schemas.openxmlformats.org/officeDocument/2006/relationships/header" Target="header6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3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822</Words>
  <Characters>4210</Characters>
  <Application>Microsoft Office Word</Application>
  <DocSecurity>0</DocSecurity>
  <Lines>95</Lines>
  <Paragraphs>44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creator>JDemarinis</dc:creator>
  <cp:lastModifiedBy>Milva Rausseo</cp:lastModifiedBy>
  <cp:revision>10</cp:revision>
  <cp:lastPrinted>2024-09-25T15:50:00Z</cp:lastPrinted>
  <dcterms:created xsi:type="dcterms:W3CDTF">2026-04-16T14:08:00Z</dcterms:created>
  <dcterms:modified xsi:type="dcterms:W3CDTF">2026-04-23T19:41:00Z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